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宜宾市翠屏区事业单位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2021年第一次公开考核招聘拟聘用人员公示表（第四批）</w:t>
      </w:r>
    </w:p>
    <w:tbl>
      <w:tblPr>
        <w:tblW w:w="1056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1"/>
        <w:gridCol w:w="221"/>
        <w:gridCol w:w="221"/>
        <w:gridCol w:w="720"/>
        <w:gridCol w:w="583"/>
        <w:gridCol w:w="824"/>
        <w:gridCol w:w="824"/>
        <w:gridCol w:w="1320"/>
        <w:gridCol w:w="2449"/>
        <w:gridCol w:w="940"/>
        <w:gridCol w:w="1020"/>
        <w:gridCol w:w="520"/>
        <w:gridCol w:w="476"/>
        <w:gridCol w:w="2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</w:tblPrEx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笔试准考证号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聂玉娇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1990.12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2212103130105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宜宾市翠屏区教育会计核算中心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王恒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1982.11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中医医师（一）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CPKH202008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尹洪利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1997.07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康复治疗师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CPKH202010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陈翠平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1982.11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手术室主管护师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CPKH202014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谢碧华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1990.10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泸州医学院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麻醉医师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CPKH202018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80.96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唐英杰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1986.10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牡丹江医学院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宜宾市翠屏区妇幼保健计划生育服务中心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超声医师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CPKH202021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80.12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童艳秋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1989.07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泸州医学院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宜宾市翠屏区妇幼保健计划生育服务中心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妇产科医生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CPKH202022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胡兰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1986.06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泸州医学院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宜宾市翠屏区妇幼保健计划生育服务中心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妇产科主管护师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CPKH202023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82.94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E8E8E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18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06E1B"/>
    <w:rsid w:val="00C06E1B"/>
    <w:rsid w:val="00D35D21"/>
    <w:rsid w:val="09A379FA"/>
    <w:rsid w:val="2FD8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30</Words>
  <Characters>173</Characters>
  <Lines>1</Lines>
  <Paragraphs>1</Paragraphs>
  <TotalTime>1</TotalTime>
  <ScaleCrop>false</ScaleCrop>
  <LinksUpToDate>false</LinksUpToDate>
  <CharactersWithSpaces>202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2021-06-09T00:39:00Z</dcterms:created>
  <dc:creator>Microsoft</dc:creator>
  <cp:lastModifiedBy>卜荣荣</cp:lastModifiedBy>
  <dcterms:modified xsi:type="dcterms:W3CDTF">2021-06-10T01:29:33Z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F2C6E85D605645109D4D6C0649C9F868</vt:lpwstr>
  </property>
</Properties>
</file>