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50" w:lineRule="atLeast"/>
        <w:ind w:left="300" w:right="0"/>
        <w:jc w:val="left"/>
      </w:pPr>
      <w:r>
        <w:rPr>
          <w:rFonts w:hint="eastAsia" w:ascii="宋体" w:hAnsi="宋体" w:eastAsia="宋体" w:cs="宋体"/>
          <w:color w:val="0A0A0A"/>
          <w:kern w:val="0"/>
          <w:sz w:val="32"/>
          <w:szCs w:val="32"/>
          <w:bdr w:val="none" w:color="auto" w:sz="0" w:space="0"/>
          <w:lang w:val="en-US" w:eastAsia="zh-CN" w:bidi="ar"/>
        </w:rPr>
        <w:t>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50" w:lineRule="atLeast"/>
        <w:ind w:left="300" w:right="0"/>
        <w:jc w:val="center"/>
      </w:pPr>
      <w:r>
        <w:rPr>
          <w:rFonts w:hint="eastAsia" w:ascii="宋体" w:hAnsi="宋体" w:eastAsia="宋体" w:cs="宋体"/>
          <w:b/>
          <w:color w:val="0A0A0A"/>
          <w:kern w:val="0"/>
          <w:sz w:val="28"/>
          <w:szCs w:val="28"/>
          <w:bdr w:val="none" w:color="auto" w:sz="0" w:space="0"/>
          <w:lang w:val="en-US" w:eastAsia="zh-CN" w:bidi="ar"/>
        </w:rPr>
        <w:t>河北省具备中等学历层次幼儿教育类专业办学资质学校名单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3"/>
        <w:jc w:val="left"/>
      </w:pPr>
      <w:r>
        <w:rPr>
          <w:rFonts w:hint="eastAsia" w:ascii="宋体" w:hAnsi="宋体" w:eastAsia="宋体" w:cs="宋体"/>
          <w:color w:val="0A0A0A"/>
          <w:kern w:val="0"/>
          <w:sz w:val="24"/>
          <w:szCs w:val="24"/>
          <w:bdr w:val="none" w:color="auto" w:sz="0" w:space="0"/>
          <w:lang w:val="en-US" w:eastAsia="zh-CN" w:bidi="ar"/>
        </w:rPr>
        <w:t> 石家庄市学前教育中等专业学校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石家庄市职业技术教育中心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石家庄市艺术职业学校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石家庄市第一职业中专学校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石家庄职业技术学院附属中等专业学校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承德幼儿师范学校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围场满族蒙古族自治县职业技术教育中心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兴隆县职业技术教育中心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承德县综合职业技术教育中心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丰宁满族自治县职业技术教育中心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张家口市职业技术教育中心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宣化县职业技术教育中心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阳原县职业技术教育中心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宣化科技职业学院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张北县职教中心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秦皇岛市中等专业学校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秦皇岛市旅游中专学校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唐山师范学院玉田分校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唐山市职业教育中心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三河市职业技术教育中心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固安县职业中学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廊坊市职业技术教育中心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保定市女子职业中专学校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涞水县职业技术教育中心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蠡县启发职业技术教育中心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涿州市职业技术教育中心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曲阳县职业技术教育中心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泊头职业学院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青县幼儿师范学校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沧州市职业技术教育中心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黄骅市职业技术教育中心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衡水市职业技术教育中心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衡水科技工程学校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邢台市职业技术教育中心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南宫市职业技术教育中心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威县职业技术教育中心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沙河市综合职教中心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邢台现代职业学校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邯郸学院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邯郸学院武安分院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邯郸学院曲周分院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邯郸学院大名分院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邯郸市职教中心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石家庄工程技术学校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00" w:right="0" w:firstLine="640"/>
        <w:jc w:val="left"/>
      </w:pPr>
      <w:r>
        <w:rPr>
          <w:rFonts w:hint="eastAsia" w:ascii="宋体" w:hAnsi="宋体" w:eastAsia="宋体" w:cs="宋体"/>
          <w:color w:val="0A0A0A"/>
          <w:kern w:val="0"/>
          <w:sz w:val="24"/>
          <w:szCs w:val="24"/>
          <w:bdr w:val="none" w:color="auto" w:sz="0" w:space="0"/>
          <w:lang w:val="en-US" w:eastAsia="zh-CN" w:bidi="ar"/>
        </w:rPr>
        <w:t> 河北经济管理学校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450" w:lineRule="atLeast"/>
        <w:ind w:left="300" w:right="0"/>
        <w:jc w:val="both"/>
      </w:pPr>
      <w:r>
        <w:rPr>
          <w:rFonts w:hint="eastAsia" w:ascii="宋体" w:hAnsi="宋体" w:eastAsia="宋体" w:cs="宋体"/>
          <w:color w:val="000000"/>
          <w:kern w:val="0"/>
          <w:sz w:val="32"/>
          <w:szCs w:val="32"/>
          <w:bdr w:val="none" w:color="auto" w:sz="0" w:space="0"/>
          <w:shd w:val="clear" w:fill="FFFFFF"/>
          <w:lang w:val="en-US" w:eastAsia="zh-CN" w:bidi="ar"/>
        </w:rPr>
        <w:t>附件2：</w:t>
      </w:r>
      <w:r>
        <w:rPr>
          <w:rFonts w:hint="eastAsia" w:ascii="宋体" w:hAnsi="宋体" w:eastAsia="宋体" w:cs="宋体"/>
          <w:b/>
          <w:color w:val="000000"/>
          <w:kern w:val="0"/>
          <w:sz w:val="32"/>
          <w:szCs w:val="32"/>
          <w:bdr w:val="none" w:color="auto" w:sz="0" w:space="0"/>
          <w:shd w:val="clear" w:fill="FFFFFF"/>
          <w:lang w:val="en-US" w:eastAsia="zh-CN" w:bidi="ar"/>
        </w:rPr>
        <w:t>邯郸市教师资格认定时间节点及工作流程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宋体" w:hAnsi="宋体" w:eastAsia="宋体" w:cs="宋体"/>
          <w:color w:val="000000"/>
          <w:kern w:val="0"/>
          <w:sz w:val="32"/>
          <w:szCs w:val="32"/>
          <w:bdr w:val="none" w:color="auto" w:sz="0" w:space="0"/>
          <w:shd w:val="clear" w:fill="FFFFFF"/>
          <w:lang w:val="en-US" w:eastAsia="zh-CN" w:bidi="ar"/>
        </w:rPr>
        <w:t>1、</w:t>
      </w:r>
      <w:r>
        <w:rPr>
          <w:rFonts w:ascii="仿宋" w:hAnsi="仿宋" w:eastAsia="仿宋" w:cs="仿宋"/>
          <w:color w:val="000000"/>
          <w:kern w:val="0"/>
          <w:sz w:val="32"/>
          <w:szCs w:val="32"/>
          <w:bdr w:val="none" w:color="auto" w:sz="0" w:space="0"/>
          <w:lang w:val="en-US" w:eastAsia="zh-CN" w:bidi="ar"/>
        </w:rPr>
        <w:t>6</w:t>
      </w:r>
      <w:r>
        <w:rPr>
          <w:rFonts w:hint="eastAsia" w:ascii="仿宋" w:hAnsi="仿宋" w:eastAsia="仿宋" w:cs="仿宋"/>
          <w:color w:val="000000"/>
          <w:kern w:val="0"/>
          <w:sz w:val="32"/>
          <w:szCs w:val="32"/>
          <w:bdr w:val="none" w:color="auto" w:sz="0" w:space="0"/>
          <w:lang w:val="en-US" w:eastAsia="zh-CN" w:bidi="ar"/>
        </w:rPr>
        <w:t>月11日-6月30日，</w:t>
      </w:r>
      <w:r>
        <w:rPr>
          <w:rFonts w:hint="eastAsia" w:ascii="仿宋" w:hAnsi="仿宋" w:eastAsia="仿宋" w:cs="仿宋"/>
          <w:color w:val="0A0A0A"/>
          <w:kern w:val="0"/>
          <w:sz w:val="32"/>
          <w:szCs w:val="32"/>
          <w:bdr w:val="none" w:color="auto" w:sz="0" w:space="0"/>
          <w:lang w:val="en-US" w:eastAsia="zh-CN" w:bidi="ar"/>
        </w:rPr>
        <w:t>网上申报（请申请人务必填报有效的个人联系方式）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2、6月18日-7月1日，确认网报信息无误，预约体检及现场确认时间（申请人在此期间请密切关注中国教师资格网系统留言，确保联系方式畅通，如果系统留言提醒出现填报信息错误请及时按要求修改并与各区县确认点工作人员联系，预约体检请进入“河北省教师资格认定事务中心”公众号点击“微服务”选择“认定预约”，合理选择确认时间，同时请关注各区县确认点公众号、服务短信等接受相关信息，务必在规定时间内完成体检及现场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3、7月5日-7月9日，体检（我市采用体检确认“一趟清”的工作模式，申请人携带现场确认需要提交的资料，按照预约时间到指定医院进行体检，同时在体检医院完成现场确认资料预审，提交资料，各县市区体检及现场确认时间、地点、联系方式请关注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4、7月5日-7月12日，现场确认（对于在规定体检时间内出现需要复检等特殊情况，请申请人积极与确认点工作人员联系，最晚不得晚于7月12日前完成现场确认）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4、7月13日-7月16日，市级认定机构复审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5、7月19日-7月23日，审核通过，生成证书编号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300" w:right="0" w:firstLine="640"/>
        <w:jc w:val="left"/>
      </w:pPr>
      <w:r>
        <w:rPr>
          <w:rFonts w:hint="eastAsia" w:ascii="仿宋" w:hAnsi="仿宋" w:eastAsia="仿宋" w:cs="仿宋"/>
          <w:color w:val="0A0A0A"/>
          <w:kern w:val="0"/>
          <w:sz w:val="32"/>
          <w:szCs w:val="32"/>
          <w:bdr w:val="none" w:color="auto" w:sz="0" w:space="0"/>
          <w:lang w:val="en-US" w:eastAsia="zh-CN" w:bidi="ar"/>
        </w:rPr>
        <w:t>6、7月26日-7月30日，制作打印教师资格证书并发布证书领取公告（7月30日后，申请人可以通过河北省教师资格认定事务中心网站或微信公众号查看公告内容，也可以关注邯郸市行政审批局或各确认点微信公众号查看，申请人可以自愿选择以邮寄方式送达证书或在规定时间内到指定地点领取证书，申请人自愿选择以邮寄方式送达证书的，请务必在现场确认时填写邮寄单并确认无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center"/>
      </w:pPr>
      <w:r>
        <w:rPr>
          <w:rFonts w:hint="eastAsia" w:ascii="宋体" w:hAnsi="宋体" w:eastAsia="宋体" w:cs="宋体"/>
          <w:b/>
          <w:color w:val="0A0A0A"/>
          <w:kern w:val="0"/>
          <w:sz w:val="32"/>
          <w:szCs w:val="32"/>
          <w:bdr w:val="none" w:color="auto" w:sz="0" w:space="0"/>
          <w:lang w:val="en-US" w:eastAsia="zh-CN" w:bidi="ar"/>
        </w:rPr>
        <w:t>教师资格认定流程图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center"/>
      </w:pPr>
      <w:r>
        <w:rPr>
          <w:rFonts w:ascii="微软雅黑" w:hAnsi="微软雅黑" w:eastAsia="微软雅黑" w:cs="微软雅黑"/>
          <w:color w:val="0A0A0A"/>
          <w:kern w:val="0"/>
          <w:sz w:val="24"/>
          <w:szCs w:val="24"/>
          <w:bdr w:val="none" w:color="auto" w:sz="0" w:space="0"/>
          <w:lang w:val="en-US" w:eastAsia="zh-CN" w:bidi="ar"/>
        </w:rPr>
        <w:drawing>
          <wp:inline distT="0" distB="0" distL="114300" distR="114300">
            <wp:extent cx="5495925" cy="76962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495925" cy="76962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center"/>
      </w:pPr>
      <w:r>
        <w:rPr>
          <w:rFonts w:hint="eastAsia" w:ascii="微软雅黑" w:hAnsi="微软雅黑" w:eastAsia="微软雅黑" w:cs="微软雅黑"/>
          <w:color w:val="0A0A0A"/>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312" w:afterAutospacing="0" w:line="450" w:lineRule="atLeast"/>
        <w:ind w:left="300" w:right="0"/>
        <w:jc w:val="left"/>
      </w:pPr>
      <w:r>
        <w:rPr>
          <w:rFonts w:hint="eastAsia" w:ascii="宋体" w:hAnsi="宋体" w:eastAsia="宋体" w:cs="宋体"/>
          <w:color w:val="0A0A0A"/>
          <w:kern w:val="0"/>
          <w:sz w:val="32"/>
          <w:szCs w:val="32"/>
          <w:bdr w:val="none" w:color="auto" w:sz="0" w:space="0"/>
          <w:lang w:val="en-US" w:eastAsia="zh-CN" w:bidi="ar"/>
        </w:rPr>
        <w:t>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312" w:afterAutospacing="0" w:line="450" w:lineRule="atLeast"/>
        <w:ind w:left="300" w:right="0"/>
        <w:jc w:val="center"/>
      </w:pPr>
      <w:r>
        <w:rPr>
          <w:rFonts w:hint="eastAsia" w:ascii="宋体" w:hAnsi="宋体" w:eastAsia="宋体" w:cs="宋体"/>
          <w:b/>
          <w:color w:val="000000"/>
          <w:kern w:val="0"/>
          <w:sz w:val="32"/>
          <w:szCs w:val="32"/>
          <w:bdr w:val="none" w:color="auto" w:sz="0" w:space="0"/>
          <w:shd w:val="clear" w:fill="FFFFFF"/>
          <w:lang w:val="en-US" w:eastAsia="zh-CN" w:bidi="ar"/>
        </w:rPr>
        <w:t>邯郸市各区县确认点和体检医院地址及联系方式</w:t>
      </w:r>
    </w:p>
    <w:tbl>
      <w:tblPr>
        <w:tblW w:w="8238" w:type="dxa"/>
        <w:tblInd w:w="3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77"/>
        <w:gridCol w:w="660"/>
        <w:gridCol w:w="510"/>
        <w:gridCol w:w="1490"/>
        <w:gridCol w:w="1605"/>
        <w:gridCol w:w="1290"/>
        <w:gridCol w:w="2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855" w:hRule="atLeast"/>
        </w:trPr>
        <w:tc>
          <w:tcPr>
            <w:tcW w:w="401" w:type="dxa"/>
            <w:tcBorders>
              <w:top w:val="single" w:color="000000" w:sz="8" w:space="0"/>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序号</w:t>
            </w:r>
          </w:p>
        </w:tc>
        <w:tc>
          <w:tcPr>
            <w:tcW w:w="519"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县（市）区</w:t>
            </w:r>
          </w:p>
        </w:tc>
        <w:tc>
          <w:tcPr>
            <w:tcW w:w="556"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确认单位</w:t>
            </w:r>
          </w:p>
        </w:tc>
        <w:tc>
          <w:tcPr>
            <w:tcW w:w="1632"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确认单位地址</w:t>
            </w:r>
          </w:p>
        </w:tc>
        <w:tc>
          <w:tcPr>
            <w:tcW w:w="1506"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体检医院及现场确认地址</w:t>
            </w:r>
          </w:p>
        </w:tc>
        <w:tc>
          <w:tcPr>
            <w:tcW w:w="999"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联系电话</w:t>
            </w:r>
          </w:p>
        </w:tc>
        <w:tc>
          <w:tcPr>
            <w:tcW w:w="2625"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确认范围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11"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丛台区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丛台区行政审批局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丛台区行政审批局（丛台区滏东北大街555号国际会展中心北门）丛台区政务服务中心A6窗口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河北工程大学附属医院（卫校）</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3118267（QQ群号634754564或642140165）</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户籍在丛台区范围内，或持有丛台区有效期内居住证，或丛台区内驻邯部队现役军人和现役武警，且取得教师资格考试合格证明的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710"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2</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邯山区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邯山区行政审批局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邯山区行政审批局(邯山区雪驰路东段73号）一楼B厅社会事务科2号窗口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邯郸市第一医院东区（邯郸市肿瘤医院）邯山区陵园路399号东环路与雪驰路交叉口南行200米路东</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8022069（QQ群号628693134）</w:t>
            </w:r>
          </w:p>
        </w:tc>
        <w:tc>
          <w:tcPr>
            <w:tcW w:w="2625"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户籍在邯山区范围内，或持有邯山区有效期内居住证，或邯山区内驻邯部队现役军人和现役武警，且取得教师资格考试合格证明的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3</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复兴区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复兴区教体局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复兴路162号，复兴区教育体育局4楼414房间</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河北工程大学附属医院（卫校）</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3148762（QQ群号458488028）</w:t>
            </w:r>
          </w:p>
        </w:tc>
        <w:tc>
          <w:tcPr>
            <w:tcW w:w="2625" w:type="dxa"/>
            <w:tcBorders>
              <w:top w:val="single" w:color="000000" w:sz="4"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户籍在复兴区范围内，或持有复兴区有效期内居住证，或复兴区内驻邯部队现役军人和现役武警，且取得教师资格考试合格证明的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4</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开发区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开发区文教局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邯郸经济技术开发区西尚璧小学（四楼人事科）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邯郸市第一医院东区（邯郸市肿瘤医院）邯山区陵园路399号东环路与雪驰路交叉口南行200米路东</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8066911（QQ群号622422902）</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户籍在经济开发区范围内，或持有经济开发区有效期内居住证，或经济开发区区内驻邯部队现役军人和现役武警，且取得教师资格考试合格证明的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5</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冀南新区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冀南新区行政审批局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冀南新区中华南大街路东滏淼生态园南侧市民服务中心二楼7-9号窗口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河北工程大学附属医院（卫校）</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6299026（QQ群号733233363）</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户籍在冀南新区范围内，或持有冀南新区有效期内居住证，或冀南新区内驻邯部队现役军人和现役武警，且取得教师资格考试合格证明的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6</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肥乡区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肥乡区行政审批局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肥乡区行政审批局一楼北厅社会事务科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邯郸市肥乡区中心医院(邯郸市肥乡区东城街106号)</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5209310（QQ群号1106819497）</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户籍在肥乡区范围内，或持有肥乡区有效期内居住证，或肥乡区内驻邯部队现役军人和现役武警，且取得教师资格考试合格证明的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7</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永年区</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永年区行政审批局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永年区行政审批局（政务服务中心）二楼社会事务科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邯郸市永年区第一医院（东区）(邯郸市永年区中华大街与政府街交叉口东北)</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6633585（QQ群号659855977）</w:t>
            </w:r>
          </w:p>
        </w:tc>
        <w:tc>
          <w:tcPr>
            <w:tcW w:w="2625"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户籍在永年区范围内，或持有永年区有效期内居住证，或永年区内驻邯部队现役军人和现役武警，且取得教师资格考试合格证明的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0" w:hRule="atLeast"/>
        </w:trPr>
        <w:tc>
          <w:tcPr>
            <w:tcW w:w="401" w:type="dxa"/>
            <w:tcBorders>
              <w:top w:val="nil"/>
              <w:left w:val="single" w:color="000000" w:sz="8" w:space="0"/>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w:t>
            </w:r>
          </w:p>
        </w:tc>
        <w:tc>
          <w:tcPr>
            <w:tcW w:w="519"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峰峰矿区</w:t>
            </w:r>
          </w:p>
        </w:tc>
        <w:tc>
          <w:tcPr>
            <w:tcW w:w="556"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峰峰矿区教育体育局</w:t>
            </w:r>
          </w:p>
        </w:tc>
        <w:tc>
          <w:tcPr>
            <w:tcW w:w="1632"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峰峰矿区清泉街与求知路交叉口路东50米(新一中旁)峰峰矿区教师发展中心办公楼3楼315室</w:t>
            </w:r>
          </w:p>
        </w:tc>
        <w:tc>
          <w:tcPr>
            <w:tcW w:w="1506"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冀中能源峰峰集团总医院（南院）</w:t>
            </w:r>
          </w:p>
        </w:tc>
        <w:tc>
          <w:tcPr>
            <w:tcW w:w="999" w:type="dxa"/>
            <w:tcBorders>
              <w:top w:val="nil"/>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5193120（QQ群号641855436或587632602）</w:t>
            </w:r>
          </w:p>
        </w:tc>
        <w:tc>
          <w:tcPr>
            <w:tcW w:w="2625" w:type="dxa"/>
            <w:tcBorders>
              <w:top w:val="single" w:color="000000" w:sz="4" w:space="0"/>
              <w:left w:val="nil"/>
              <w:bottom w:val="nil"/>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户籍在峰峰矿区范围内，或持有峰峰矿区有效期内居住证，或峰峰矿区内驻邯部队现役军人和现役武警，且取得教师资格考试合格证明的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710" w:hRule="atLeast"/>
        </w:trPr>
        <w:tc>
          <w:tcPr>
            <w:tcW w:w="401" w:type="dxa"/>
            <w:tcBorders>
              <w:top w:val="single" w:color="000000" w:sz="4" w:space="0"/>
              <w:left w:val="single" w:color="000000" w:sz="8" w:space="0"/>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9</w:t>
            </w:r>
          </w:p>
        </w:tc>
        <w:tc>
          <w:tcPr>
            <w:tcW w:w="519"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武安市</w:t>
            </w:r>
          </w:p>
        </w:tc>
        <w:tc>
          <w:tcPr>
            <w:tcW w:w="556"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武安市行政审批局</w:t>
            </w:r>
          </w:p>
        </w:tc>
        <w:tc>
          <w:tcPr>
            <w:tcW w:w="1632"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武安市行政审批局（武安市中兴路和西环路交叉口“武安市民服务中心”）三楼统一受理T5窗口公共服务科</w:t>
            </w:r>
          </w:p>
        </w:tc>
        <w:tc>
          <w:tcPr>
            <w:tcW w:w="1506"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 武安市中医院（武安市中兴路1378号，体检科）</w:t>
            </w:r>
          </w:p>
        </w:tc>
        <w:tc>
          <w:tcPr>
            <w:tcW w:w="999"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5678531（QQ群号67345003）</w:t>
            </w:r>
          </w:p>
        </w:tc>
        <w:tc>
          <w:tcPr>
            <w:tcW w:w="2625" w:type="dxa"/>
            <w:tcBorders>
              <w:top w:val="single" w:color="000000" w:sz="4" w:space="0"/>
              <w:left w:val="nil"/>
              <w:bottom w:val="single" w:color="auto"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户籍在武安市范围内，或持有武安市有效期内居住证，或武安市内驻邯部队现役军人和现役武警，且取得教师资格考试合格证明的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710" w:hRule="atLeast"/>
        </w:trPr>
        <w:tc>
          <w:tcPr>
            <w:tcW w:w="401" w:type="dxa"/>
            <w:tcBorders>
              <w:top w:val="nil"/>
              <w:left w:val="single" w:color="auto" w:sz="8" w:space="0"/>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10</w:t>
            </w:r>
          </w:p>
        </w:tc>
        <w:tc>
          <w:tcPr>
            <w:tcW w:w="519"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涉县</w:t>
            </w:r>
          </w:p>
        </w:tc>
        <w:tc>
          <w:tcPr>
            <w:tcW w:w="556"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涉县行政审批局</w:t>
            </w:r>
          </w:p>
        </w:tc>
        <w:tc>
          <w:tcPr>
            <w:tcW w:w="1632"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涉县行政审批局综合楼三楼大厅，社会事务科7号、8号窗口</w:t>
            </w:r>
          </w:p>
        </w:tc>
        <w:tc>
          <w:tcPr>
            <w:tcW w:w="1506"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涉县医院体检科（门诊楼一楼，北门进入，收费处旁）（涉县将军大道与开元街交叉口西南100米）</w:t>
            </w:r>
          </w:p>
        </w:tc>
        <w:tc>
          <w:tcPr>
            <w:tcW w:w="999"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3897638（QQ群号641734546或650736759）</w:t>
            </w:r>
          </w:p>
        </w:tc>
        <w:tc>
          <w:tcPr>
            <w:tcW w:w="2625" w:type="dxa"/>
            <w:tcBorders>
              <w:top w:val="nil"/>
              <w:left w:val="nil"/>
              <w:bottom w:val="single" w:color="auto" w:sz="8" w:space="0"/>
              <w:right w:val="single" w:color="auto"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户籍在涉县范围内，或持有涉县有效期内居住证，或涉县内驻邯部队现役军人和现役武警，且取得教师资格考试合格证明的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11</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磁县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磁县行政审批局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磁县行政审批局五楼公共服务股</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磁县人民医院综合门诊楼一楼南头体检中心（磁县磁州镇滏阳北大街246号）</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2336518（QQ群号1106819497）</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户籍在磁县范围内，或持有磁县有效期内居住证，或磁县内驻邯部队现役军人和现役武警，且取得教师资格考试合格证明的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12</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鸡泽县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鸡泽县行政审批局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鸡泽县行政审批局二楼社会事务科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鸡泽县县医院    </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4911029（QQ群号628649534）</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户籍在鸡泽县范围内，或持有鸡泽县有效期内居住证，或鸡泽县内驻邯部队现役军人和现役武警，且取得教师资格考试合格证明的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4"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13</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大名县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大名县行政审批局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大名县北京路与京府大街十字路口北行200米路东，新政务服务中心二楼东头社会事务股</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1、大名县人民医院（大名县北京路与贵乡街交叉口西侧路北）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pPr>
            <w:r>
              <w:rPr>
                <w:rFonts w:hint="eastAsia" w:ascii="宋体" w:hAnsi="宋体" w:eastAsia="宋体" w:cs="宋体"/>
                <w:i w:val="0"/>
                <w:color w:val="000000"/>
                <w:kern w:val="0"/>
                <w:sz w:val="21"/>
                <w:szCs w:val="21"/>
                <w:bdr w:val="none" w:color="auto" w:sz="0" w:space="0"/>
                <w:lang w:val="en-US" w:eastAsia="zh-CN" w:bidi="ar"/>
              </w:rPr>
              <w:t>2、大名县中医院(大名县汽车站西行300米路北)</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6569370（QQ群号456443341或485983491）</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户籍在大名县范围内，或持有大名县有效期内居住证，或大名县内驻邯部队现役军人和现役武警，且取得教师资格考试合格证明的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14</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成安县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成安县行政审批局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成安县行政审批局二楼公共事务科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成安县中医院</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7260020（QQ群号639366193）</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户籍在成安县范围内，或持有成安县有效期内居住证，或成安县内驻邯部队现役军人和现役武警，且取得教师资格考试合格证明的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15</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曲周县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曲周县行政审批局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曲周县政务服务中心二楼南头公共事务股</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曲周县中医院，曲周县人民西路50号</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8858082（QQ群号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546694560）</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户籍在曲周县范围内，或持有曲周县有效期内居住证，或曲周县内驻邯部队现役军人和现役武警，且取得教师资格考试合格证明的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16</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馆陶县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馆陶县行政审批局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馆陶县行政审批局二楼东头</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馆陶县人民医院（馆陶县文华街3号）</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2806011（QQ群号714051683）</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户籍在馆陶县范围内，或持有馆陶县有效期内居住证，或馆陶县内驻邯部队现役军人和现役武警，且取得教师资格考试合格证明的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17</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广平县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广平县行政审批局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广平县人民路与东环路交叉口东行100米路北，广平县行政审批局一楼社会事务科窗口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广平县人民医院 （广平县人民路中段北侧枫美缔景城楼下老干门诊部二楼）</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4532218（QQ群号254354557）</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户籍在广平县范围内，或持有广平县有效期内居住证，或广平县内驻邯部队现役军人和现役武警，且取得教师资格考试合格证明的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18</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临漳县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临漳县行政审批局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临漳县行政审批局公共事务科</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临漳县中医院（临漳县建安东路118号）</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8465023（QQ群号571352252）</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户籍在临漳县范围内，或持有临漳县有效期内居住证，或临漳县内驻邯部队现役军人和现役武警，且取得教师资格考试合格证明的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19</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魏县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魏县行政审批局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魏县政务服务中心二楼社会事务股窗口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魏县人民医院体检中心（益民山南行500米路西福泰乐苑院内西北角）</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3513068（QQ群号641647025或585529115）</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户籍在魏县范围内，或持有魏县有效期内居住证，或魏县内驻邯部队现役军人和现役武警，且取得教师资格考试合格证明的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425" w:hRule="atLeast"/>
        </w:trPr>
        <w:tc>
          <w:tcPr>
            <w:tcW w:w="401" w:type="dxa"/>
            <w:tcBorders>
              <w:top w:val="nil"/>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20</w:t>
            </w:r>
          </w:p>
        </w:tc>
        <w:tc>
          <w:tcPr>
            <w:tcW w:w="51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邱县</w:t>
            </w:r>
          </w:p>
        </w:tc>
        <w:tc>
          <w:tcPr>
            <w:tcW w:w="55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邱县行政审批局</w:t>
            </w:r>
          </w:p>
        </w:tc>
        <w:tc>
          <w:tcPr>
            <w:tcW w:w="1632"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邱县行政审批局（行政服务中心西大厅一楼）社会服务窗口</w:t>
            </w:r>
          </w:p>
        </w:tc>
        <w:tc>
          <w:tcPr>
            <w:tcW w:w="1506"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邱县中医院      邱县中兴东路与自强大街交叉口西北角</w:t>
            </w:r>
          </w:p>
        </w:tc>
        <w:tc>
          <w:tcPr>
            <w:tcW w:w="999"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8356013（QQ群号1105819547）</w:t>
            </w:r>
          </w:p>
        </w:tc>
        <w:tc>
          <w:tcPr>
            <w:tcW w:w="2625" w:type="dxa"/>
            <w:tcBorders>
              <w:top w:val="nil"/>
              <w:left w:val="nil"/>
              <w:bottom w:val="single" w:color="000000" w:sz="8" w:space="0"/>
              <w:right w:val="single" w:color="000000" w:sz="8" w:space="0"/>
            </w:tcBorders>
            <w:shd w:val="clear"/>
            <w:tcMar>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color w:val="000000"/>
                <w:kern w:val="0"/>
                <w:sz w:val="21"/>
                <w:szCs w:val="21"/>
                <w:bdr w:val="none" w:color="auto" w:sz="0" w:space="0"/>
                <w:lang w:val="en-US" w:eastAsia="zh-CN" w:bidi="ar"/>
              </w:rPr>
              <w:t>户籍在邱县范围内，或持有邱县有效期内居住证，或邱县内驻邯部队现役军人和现役武警，且取得教师资格考试合格证明的</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left"/>
      </w:pPr>
      <w:r>
        <w:rPr>
          <w:rFonts w:hint="eastAsia" w:ascii="微软雅黑" w:hAnsi="微软雅黑" w:eastAsia="微软雅黑" w:cs="微软雅黑"/>
          <w:color w:val="0A0A0A"/>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left"/>
      </w:pPr>
      <w:r>
        <w:rPr>
          <w:rFonts w:hint="eastAsia" w:ascii="宋体" w:hAnsi="宋体" w:eastAsia="宋体" w:cs="宋体"/>
          <w:color w:val="0A0A0A"/>
          <w:kern w:val="0"/>
          <w:sz w:val="32"/>
          <w:szCs w:val="32"/>
          <w:bdr w:val="none" w:color="auto" w:sz="0" w:space="0"/>
          <w:lang w:val="en-US" w:eastAsia="zh-CN" w:bidi="ar"/>
        </w:rPr>
        <w:t>附件4：</w:t>
      </w:r>
      <w:r>
        <w:rPr>
          <w:rFonts w:hint="eastAsia" w:ascii="仿宋" w:hAnsi="仿宋" w:eastAsia="仿宋" w:cs="仿宋"/>
          <w:b/>
          <w:color w:val="0A0A0A"/>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left"/>
      </w:pPr>
      <w:r>
        <w:rPr>
          <w:rFonts w:hint="eastAsia" w:ascii="仿宋" w:hAnsi="仿宋" w:eastAsia="仿宋" w:cs="仿宋"/>
          <w:b/>
          <w:color w:val="0A0A0A"/>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center"/>
      </w:pPr>
      <w:r>
        <w:rPr>
          <w:rFonts w:hint="eastAsia" w:ascii="宋体" w:hAnsi="宋体" w:eastAsia="宋体" w:cs="宋体"/>
          <w:b/>
          <w:color w:val="0A0A0A"/>
          <w:kern w:val="0"/>
          <w:sz w:val="32"/>
          <w:szCs w:val="32"/>
          <w:bdr w:val="none" w:color="auto" w:sz="0" w:space="0"/>
          <w:lang w:val="en-US" w:eastAsia="zh-CN" w:bidi="ar"/>
        </w:rPr>
        <w:t>河北省教师资格认定事务中心公众号二维码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300" w:right="0"/>
        <w:jc w:val="center"/>
      </w:pPr>
      <w:r>
        <w:rPr>
          <w:rFonts w:hint="eastAsia" w:ascii="微软雅黑" w:hAnsi="微软雅黑" w:eastAsia="微软雅黑" w:cs="微软雅黑"/>
          <w:color w:val="0A0A0A"/>
          <w:kern w:val="0"/>
          <w:sz w:val="24"/>
          <w:szCs w:val="24"/>
          <w:bdr w:val="none" w:color="auto" w:sz="0" w:space="0"/>
          <w:lang w:val="en-US" w:eastAsia="zh-CN" w:bidi="ar"/>
        </w:rPr>
        <w:drawing>
          <wp:inline distT="0" distB="0" distL="114300" distR="114300">
            <wp:extent cx="3257550" cy="32861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3257550" cy="3286125"/>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D587F"/>
    <w:rsid w:val="6CAD5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2021-06-07T01:24:00Z</dcterms:created>
  <dc:creator>Administrator</dc:creator>
  <cp:lastModifiedBy>Administrator</cp:lastModifiedBy>
  <dcterms:modified xsi:type="dcterms:W3CDTF">2021-06-07T02:21:49Z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