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ascii="微软雅黑" w:hAnsi="微软雅黑" w:eastAsia="微软雅黑" w:cs="微软雅黑"/>
          <w:color w:val="16689D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6689D"/>
          <w:spacing w:val="0"/>
          <w:sz w:val="36"/>
          <w:szCs w:val="36"/>
          <w:bdr w:val="none" w:color="auto" w:sz="0" w:space="0"/>
        </w:rPr>
        <w:t>2021年卢氏县事业单位公开招聘未达到差额开考比例岗位情况公示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57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发布时间:2021-06-05查阅次数:143来源:人社局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t>根据《2021年卢氏县事业单位公开招聘工作人员实施方案》，现将截止6月5日中午12:00报名人员未达到差额开考比例的岗位公示如下：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bdr w:val="none" w:color="auto" w:sz="0" w:space="0"/>
        </w:rPr>
        <w:drawing>
          <wp:inline distT="0" distB="0" distL="114300" distR="114300">
            <wp:extent cx="15116175" cy="5915025"/>
            <wp:effectExtent l="0" t="0" r="9525" b="9525"/>
            <wp:docPr id="1" name="图片 1" descr="职位统计20210605111421_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职位统计20210605111421_00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116175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C04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2021-06-05T06:45:07Z</dcterms:created>
  <dc:creator>Administrator</dc:creator>
  <cp:lastModifiedBy>Administrator</cp:lastModifiedBy>
  <dcterms:modified xsi:type="dcterms:W3CDTF">2021-06-05T06:45:13Z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87C7D1A729AC449BA39E9A837E9B96AA</vt:lpwstr>
  </property>
</Properties>
</file>