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6EBD" w:rsidRDefault="00216EBD" w:rsidP="00216EBD">
      <w:pPr>
        <w:widowControl w:val="0"/>
        <w:spacing w:line="580" w:lineRule="exact"/>
        <w:rPr>
          <w:rFonts w:ascii="仿宋_GB2312" w:eastAsia="仿宋_GB2312" w:hAnsi="宋体" w:hint="eastAsia"/>
          <w:sz w:val="32"/>
          <w:szCs w:val="32"/>
        </w:rPr>
      </w:pPr>
      <w:r>
        <w:rPr>
          <w:rFonts w:ascii="黑体" w:eastAsia="黑体" w:hAnsi="黑体" w:cs="黑体" w:hint="eastAsia"/>
          <w:sz w:val="32"/>
          <w:szCs w:val="32"/>
        </w:rPr>
        <w:t>附表1</w:t>
      </w:r>
    </w:p>
    <w:p w:rsidR="00216EBD" w:rsidRDefault="00216EBD" w:rsidP="00216EBD">
      <w:pPr>
        <w:widowControl w:val="0"/>
        <w:spacing w:line="580" w:lineRule="exact"/>
        <w:jc w:val="center"/>
        <w:rPr>
          <w:rFonts w:ascii="宋体" w:hAnsi="宋体" w:cs="宋体" w:hint="eastAsia"/>
          <w:sz w:val="44"/>
          <w:szCs w:val="44"/>
        </w:rPr>
      </w:pPr>
      <w:r>
        <w:rPr>
          <w:rFonts w:ascii="宋体" w:hAnsi="宋体" w:cs="宋体" w:hint="eastAsia"/>
          <w:sz w:val="44"/>
          <w:szCs w:val="44"/>
        </w:rPr>
        <w:t>鹤壁市农业科学院2021年公开招聘高层次人才岗位信息表</w:t>
      </w:r>
    </w:p>
    <w:p w:rsidR="00216EBD" w:rsidRDefault="00216EBD" w:rsidP="00216EBD">
      <w:pPr>
        <w:widowControl w:val="0"/>
        <w:spacing w:line="580" w:lineRule="exact"/>
        <w:jc w:val="center"/>
        <w:rPr>
          <w:rFonts w:ascii="宋体" w:hAnsi="宋体" w:cs="宋体" w:hint="eastAsia"/>
          <w:sz w:val="44"/>
          <w:szCs w:val="44"/>
        </w:rPr>
      </w:pPr>
    </w:p>
    <w:tbl>
      <w:tblPr>
        <w:tblW w:w="0" w:type="auto"/>
        <w:jc w:val="center"/>
        <w:tblLayout w:type="fixed"/>
        <w:tblLook w:val="0000"/>
      </w:tblPr>
      <w:tblGrid>
        <w:gridCol w:w="1856"/>
        <w:gridCol w:w="1477"/>
        <w:gridCol w:w="1308"/>
        <w:gridCol w:w="1003"/>
        <w:gridCol w:w="1958"/>
        <w:gridCol w:w="1232"/>
        <w:gridCol w:w="1191"/>
        <w:gridCol w:w="1559"/>
        <w:gridCol w:w="2174"/>
        <w:gridCol w:w="886"/>
      </w:tblGrid>
      <w:tr w:rsidR="00216EBD" w:rsidTr="00CD2147">
        <w:trPr>
          <w:trHeight w:val="388"/>
          <w:jc w:val="center"/>
        </w:trPr>
        <w:tc>
          <w:tcPr>
            <w:tcW w:w="1856" w:type="dxa"/>
            <w:vMerge w:val="restart"/>
            <w:tcBorders>
              <w:top w:val="single" w:sz="4" w:space="0" w:color="auto"/>
              <w:left w:val="single" w:sz="4" w:space="0" w:color="auto"/>
              <w:right w:val="single" w:sz="4" w:space="0" w:color="000000"/>
            </w:tcBorders>
            <w:vAlign w:val="center"/>
          </w:tcPr>
          <w:p w:rsidR="00216EBD" w:rsidRDefault="00216EBD" w:rsidP="00CD2147">
            <w:pPr>
              <w:widowControl w:val="0"/>
              <w:spacing w:line="240" w:lineRule="auto"/>
              <w:jc w:val="center"/>
              <w:textAlignment w:val="auto"/>
              <w:rPr>
                <w:rFonts w:ascii="黑体" w:eastAsia="黑体" w:hAnsi="黑体" w:cs="宋体" w:hint="eastAsia"/>
                <w:color w:val="auto"/>
                <w:sz w:val="24"/>
                <w:szCs w:val="24"/>
              </w:rPr>
            </w:pPr>
            <w:r>
              <w:rPr>
                <w:rFonts w:ascii="黑体" w:eastAsia="黑体" w:hAnsi="黑体" w:cs="宋体" w:hint="eastAsia"/>
                <w:color w:val="auto"/>
                <w:sz w:val="24"/>
                <w:szCs w:val="24"/>
              </w:rPr>
              <w:t>经费供给形式</w:t>
            </w:r>
          </w:p>
        </w:tc>
        <w:tc>
          <w:tcPr>
            <w:tcW w:w="1477" w:type="dxa"/>
            <w:vMerge w:val="restart"/>
            <w:tcBorders>
              <w:top w:val="single" w:sz="4" w:space="0" w:color="auto"/>
              <w:left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招聘岗位</w:t>
            </w:r>
          </w:p>
        </w:tc>
        <w:tc>
          <w:tcPr>
            <w:tcW w:w="1308" w:type="dxa"/>
            <w:vMerge w:val="restart"/>
            <w:tcBorders>
              <w:top w:val="single" w:sz="4" w:space="0" w:color="auto"/>
              <w:left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黑体" w:eastAsia="黑体" w:hAnsi="黑体" w:cs="宋体" w:hint="eastAsia"/>
                <w:color w:val="auto"/>
                <w:sz w:val="24"/>
                <w:szCs w:val="24"/>
              </w:rPr>
            </w:pPr>
            <w:r>
              <w:rPr>
                <w:rFonts w:ascii="黑体" w:eastAsia="黑体" w:hAnsi="黑体" w:cs="宋体" w:hint="eastAsia"/>
                <w:color w:val="auto"/>
                <w:sz w:val="24"/>
                <w:szCs w:val="24"/>
              </w:rPr>
              <w:t>岗位代码</w:t>
            </w:r>
          </w:p>
        </w:tc>
        <w:tc>
          <w:tcPr>
            <w:tcW w:w="1003" w:type="dxa"/>
            <w:vMerge w:val="restart"/>
            <w:tcBorders>
              <w:top w:val="single" w:sz="4" w:space="0" w:color="auto"/>
              <w:left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招聘</w:t>
            </w:r>
            <w:r>
              <w:rPr>
                <w:rFonts w:ascii="黑体" w:eastAsia="黑体" w:hAnsi="黑体" w:cs="宋体" w:hint="eastAsia"/>
                <w:color w:val="auto"/>
                <w:sz w:val="24"/>
                <w:szCs w:val="24"/>
              </w:rPr>
              <w:br/>
              <w:t>人数</w:t>
            </w:r>
          </w:p>
        </w:tc>
        <w:tc>
          <w:tcPr>
            <w:tcW w:w="8114" w:type="dxa"/>
            <w:gridSpan w:val="5"/>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资格条件</w:t>
            </w:r>
          </w:p>
        </w:tc>
        <w:tc>
          <w:tcPr>
            <w:tcW w:w="886" w:type="dxa"/>
            <w:vMerge w:val="restart"/>
            <w:tcBorders>
              <w:top w:val="single" w:sz="4" w:space="0" w:color="auto"/>
              <w:left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备注</w:t>
            </w:r>
          </w:p>
        </w:tc>
      </w:tr>
      <w:tr w:rsidR="00216EBD" w:rsidTr="00CD2147">
        <w:trPr>
          <w:trHeight w:val="905"/>
          <w:jc w:val="center"/>
        </w:trPr>
        <w:tc>
          <w:tcPr>
            <w:tcW w:w="1856" w:type="dxa"/>
            <w:vMerge/>
            <w:tcBorders>
              <w:left w:val="single" w:sz="4" w:space="0" w:color="auto"/>
              <w:bottom w:val="single" w:sz="4" w:space="0" w:color="auto"/>
              <w:right w:val="single" w:sz="4" w:space="0" w:color="000000"/>
            </w:tcBorders>
            <w:vAlign w:val="center"/>
          </w:tcPr>
          <w:p w:rsidR="00216EBD" w:rsidRDefault="00216EBD" w:rsidP="00CD2147">
            <w:pPr>
              <w:widowControl w:val="0"/>
              <w:spacing w:line="240" w:lineRule="auto"/>
              <w:jc w:val="center"/>
              <w:textAlignment w:val="auto"/>
              <w:rPr>
                <w:rFonts w:ascii="黑体" w:eastAsia="黑体" w:hAnsi="黑体" w:cs="宋体" w:hint="eastAsia"/>
                <w:color w:val="auto"/>
                <w:sz w:val="24"/>
                <w:szCs w:val="24"/>
              </w:rPr>
            </w:pPr>
          </w:p>
        </w:tc>
        <w:tc>
          <w:tcPr>
            <w:tcW w:w="1477" w:type="dxa"/>
            <w:vMerge/>
            <w:tcBorders>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left"/>
              <w:textAlignment w:val="auto"/>
              <w:rPr>
                <w:rFonts w:ascii="黑体" w:eastAsia="黑体" w:hAnsi="黑体" w:cs="宋体"/>
                <w:color w:val="auto"/>
                <w:sz w:val="24"/>
                <w:szCs w:val="24"/>
              </w:rPr>
            </w:pPr>
          </w:p>
        </w:tc>
        <w:tc>
          <w:tcPr>
            <w:tcW w:w="1308" w:type="dxa"/>
            <w:vMerge/>
            <w:tcBorders>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黑体" w:eastAsia="黑体" w:hAnsi="黑体" w:cs="宋体"/>
                <w:color w:val="auto"/>
                <w:sz w:val="24"/>
                <w:szCs w:val="24"/>
              </w:rPr>
            </w:pPr>
          </w:p>
        </w:tc>
        <w:tc>
          <w:tcPr>
            <w:tcW w:w="1003" w:type="dxa"/>
            <w:vMerge/>
            <w:tcBorders>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left"/>
              <w:textAlignment w:val="auto"/>
              <w:rPr>
                <w:rFonts w:ascii="黑体" w:eastAsia="黑体" w:hAnsi="黑体" w:cs="宋体"/>
                <w:color w:val="auto"/>
                <w:sz w:val="24"/>
                <w:szCs w:val="24"/>
              </w:rPr>
            </w:pPr>
          </w:p>
        </w:tc>
        <w:tc>
          <w:tcPr>
            <w:tcW w:w="1958" w:type="dxa"/>
            <w:tcBorders>
              <w:top w:val="nil"/>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学历/学位</w:t>
            </w:r>
          </w:p>
        </w:tc>
        <w:tc>
          <w:tcPr>
            <w:tcW w:w="1232" w:type="dxa"/>
            <w:tcBorders>
              <w:top w:val="nil"/>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专业</w:t>
            </w:r>
          </w:p>
        </w:tc>
        <w:tc>
          <w:tcPr>
            <w:tcW w:w="1191" w:type="dxa"/>
            <w:tcBorders>
              <w:top w:val="nil"/>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年龄</w:t>
            </w:r>
          </w:p>
        </w:tc>
        <w:tc>
          <w:tcPr>
            <w:tcW w:w="1559" w:type="dxa"/>
            <w:tcBorders>
              <w:top w:val="nil"/>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工作经历</w:t>
            </w:r>
          </w:p>
        </w:tc>
        <w:tc>
          <w:tcPr>
            <w:tcW w:w="2174" w:type="dxa"/>
            <w:tcBorders>
              <w:top w:val="nil"/>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黑体" w:eastAsia="黑体" w:hAnsi="黑体" w:cs="宋体"/>
                <w:color w:val="auto"/>
                <w:sz w:val="24"/>
                <w:szCs w:val="24"/>
              </w:rPr>
            </w:pPr>
            <w:r>
              <w:rPr>
                <w:rFonts w:ascii="黑体" w:eastAsia="黑体" w:hAnsi="黑体" w:cs="宋体" w:hint="eastAsia"/>
                <w:color w:val="auto"/>
                <w:sz w:val="24"/>
                <w:szCs w:val="24"/>
              </w:rPr>
              <w:t>其他条件</w:t>
            </w:r>
          </w:p>
        </w:tc>
        <w:tc>
          <w:tcPr>
            <w:tcW w:w="886" w:type="dxa"/>
            <w:vMerge/>
            <w:tcBorders>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left"/>
              <w:textAlignment w:val="auto"/>
              <w:rPr>
                <w:rFonts w:ascii="黑体" w:eastAsia="黑体" w:hAnsi="黑体" w:cs="宋体"/>
                <w:color w:val="auto"/>
                <w:sz w:val="24"/>
                <w:szCs w:val="24"/>
              </w:rPr>
            </w:pPr>
          </w:p>
        </w:tc>
      </w:tr>
      <w:tr w:rsidR="00216EBD" w:rsidTr="00CD2147">
        <w:trPr>
          <w:trHeight w:val="1937"/>
          <w:jc w:val="center"/>
        </w:trPr>
        <w:tc>
          <w:tcPr>
            <w:tcW w:w="1856" w:type="dxa"/>
            <w:vMerge w:val="restart"/>
            <w:tcBorders>
              <w:top w:val="nil"/>
              <w:left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全供</w:t>
            </w:r>
          </w:p>
        </w:tc>
        <w:tc>
          <w:tcPr>
            <w:tcW w:w="1477"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专业技术岗</w:t>
            </w:r>
          </w:p>
        </w:tc>
        <w:tc>
          <w:tcPr>
            <w:tcW w:w="1308" w:type="dxa"/>
            <w:tcBorders>
              <w:top w:val="single" w:sz="4" w:space="0" w:color="auto"/>
              <w:left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3010101</w:t>
            </w:r>
          </w:p>
        </w:tc>
        <w:tc>
          <w:tcPr>
            <w:tcW w:w="1003"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2</w:t>
            </w:r>
          </w:p>
        </w:tc>
        <w:tc>
          <w:tcPr>
            <w:tcW w:w="1958" w:type="dxa"/>
            <w:tcBorders>
              <w:top w:val="single" w:sz="4" w:space="0" w:color="auto"/>
              <w:left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color w:val="auto"/>
                <w:sz w:val="24"/>
                <w:szCs w:val="24"/>
              </w:rPr>
            </w:pPr>
            <w:r>
              <w:rPr>
                <w:rFonts w:ascii="仿宋_GB2312" w:eastAsia="仿宋_GB2312" w:hAnsi="宋体" w:cs="宋体"/>
                <w:color w:val="auto"/>
                <w:sz w:val="24"/>
                <w:szCs w:val="24"/>
              </w:rPr>
              <w:t>普通高等</w:t>
            </w:r>
            <w:r>
              <w:rPr>
                <w:rFonts w:ascii="仿宋_GB2312" w:eastAsia="仿宋_GB2312" w:hAnsi="宋体" w:cs="宋体" w:hint="eastAsia"/>
                <w:color w:val="auto"/>
                <w:sz w:val="24"/>
                <w:szCs w:val="24"/>
              </w:rPr>
              <w:t>教育</w:t>
            </w:r>
            <w:r>
              <w:rPr>
                <w:rFonts w:ascii="仿宋_GB2312" w:eastAsia="仿宋_GB2312" w:hAnsi="宋体" w:cs="宋体"/>
                <w:color w:val="auto"/>
                <w:sz w:val="24"/>
                <w:szCs w:val="24"/>
              </w:rPr>
              <w:t>硕士、博士研究生</w:t>
            </w:r>
            <w:r>
              <w:rPr>
                <w:rFonts w:ascii="仿宋_GB2312" w:eastAsia="仿宋_GB2312" w:hAnsi="宋体" w:cs="宋体" w:hint="eastAsia"/>
                <w:color w:val="auto"/>
                <w:sz w:val="24"/>
                <w:szCs w:val="24"/>
              </w:rPr>
              <w:t>，并取得相应学位</w:t>
            </w:r>
          </w:p>
        </w:tc>
        <w:tc>
          <w:tcPr>
            <w:tcW w:w="1232" w:type="dxa"/>
            <w:tcBorders>
              <w:top w:val="single" w:sz="4" w:space="0" w:color="auto"/>
              <w:left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作物遗传育种（玉米研究方向）</w:t>
            </w:r>
          </w:p>
        </w:tc>
        <w:tc>
          <w:tcPr>
            <w:tcW w:w="1191" w:type="dxa"/>
            <w:tcBorders>
              <w:top w:val="nil"/>
              <w:left w:val="nil"/>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35周岁</w:t>
            </w:r>
          </w:p>
          <w:p w:rsidR="00216EBD" w:rsidRDefault="00216EBD" w:rsidP="00CD2147">
            <w:pPr>
              <w:widowControl w:val="0"/>
              <w:spacing w:line="240" w:lineRule="auto"/>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以下，博士40周岁以下</w:t>
            </w:r>
          </w:p>
        </w:tc>
        <w:tc>
          <w:tcPr>
            <w:tcW w:w="1559" w:type="dxa"/>
            <w:tcBorders>
              <w:top w:val="nil"/>
              <w:left w:val="nil"/>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有3年以上玉米育种工作经验者优先考虑</w:t>
            </w:r>
          </w:p>
        </w:tc>
        <w:tc>
          <w:tcPr>
            <w:tcW w:w="2174" w:type="dxa"/>
            <w:tcBorders>
              <w:top w:val="nil"/>
              <w:left w:val="nil"/>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具备长期野外工作的各项条件,能够跟随程相文研究员及其科研团队做好玉米新品种选育和推广工作</w:t>
            </w:r>
          </w:p>
        </w:tc>
        <w:tc>
          <w:tcPr>
            <w:tcW w:w="886" w:type="dxa"/>
            <w:tcBorders>
              <w:top w:val="nil"/>
              <w:left w:val="nil"/>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 xml:space="preserve">　　</w:t>
            </w:r>
          </w:p>
        </w:tc>
      </w:tr>
      <w:tr w:rsidR="00216EBD" w:rsidTr="00CD2147">
        <w:trPr>
          <w:trHeight w:val="1280"/>
          <w:jc w:val="center"/>
        </w:trPr>
        <w:tc>
          <w:tcPr>
            <w:tcW w:w="1856" w:type="dxa"/>
            <w:vMerge/>
            <w:tcBorders>
              <w:left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p>
        </w:tc>
        <w:tc>
          <w:tcPr>
            <w:tcW w:w="1477" w:type="dxa"/>
            <w:vMerge w:val="restart"/>
            <w:tcBorders>
              <w:top w:val="single" w:sz="4" w:space="0" w:color="auto"/>
              <w:left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管理岗</w:t>
            </w:r>
          </w:p>
        </w:tc>
        <w:tc>
          <w:tcPr>
            <w:tcW w:w="1308"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3010102</w:t>
            </w:r>
          </w:p>
        </w:tc>
        <w:tc>
          <w:tcPr>
            <w:tcW w:w="1003"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1</w:t>
            </w:r>
          </w:p>
        </w:tc>
        <w:tc>
          <w:tcPr>
            <w:tcW w:w="1958"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hint="eastAsia"/>
                <w:sz w:val="20"/>
              </w:rPr>
            </w:pPr>
            <w:r>
              <w:rPr>
                <w:rFonts w:ascii="仿宋_GB2312" w:eastAsia="仿宋_GB2312" w:hAnsi="宋体" w:cs="宋体"/>
                <w:color w:val="auto"/>
                <w:sz w:val="24"/>
                <w:szCs w:val="24"/>
              </w:rPr>
              <w:t>普通高等</w:t>
            </w:r>
            <w:r>
              <w:rPr>
                <w:rFonts w:ascii="仿宋_GB2312" w:eastAsia="仿宋_GB2312" w:hAnsi="宋体" w:cs="宋体" w:hint="eastAsia"/>
                <w:color w:val="auto"/>
                <w:sz w:val="24"/>
                <w:szCs w:val="24"/>
              </w:rPr>
              <w:t>教育</w:t>
            </w:r>
            <w:r>
              <w:rPr>
                <w:rFonts w:ascii="仿宋_GB2312" w:eastAsia="仿宋_GB2312" w:hAnsi="宋体" w:cs="宋体"/>
                <w:color w:val="auto"/>
                <w:sz w:val="24"/>
                <w:szCs w:val="24"/>
              </w:rPr>
              <w:t>硕士研究生</w:t>
            </w:r>
            <w:r>
              <w:rPr>
                <w:rFonts w:ascii="仿宋_GB2312" w:eastAsia="仿宋_GB2312" w:hAnsi="宋体" w:cs="宋体" w:hint="eastAsia"/>
                <w:color w:val="auto"/>
                <w:sz w:val="24"/>
                <w:szCs w:val="24"/>
              </w:rPr>
              <w:t>并取得相应学位</w:t>
            </w:r>
          </w:p>
        </w:tc>
        <w:tc>
          <w:tcPr>
            <w:tcW w:w="1232"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会计学、财务管理</w:t>
            </w:r>
          </w:p>
        </w:tc>
        <w:tc>
          <w:tcPr>
            <w:tcW w:w="1191"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35周岁</w:t>
            </w:r>
          </w:p>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以下</w:t>
            </w:r>
          </w:p>
        </w:tc>
        <w:tc>
          <w:tcPr>
            <w:tcW w:w="1559"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240" w:lineRule="auto"/>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有2年以上工作经验者优先考虑</w:t>
            </w:r>
          </w:p>
        </w:tc>
        <w:tc>
          <w:tcPr>
            <w:tcW w:w="2174"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p>
        </w:tc>
        <w:tc>
          <w:tcPr>
            <w:tcW w:w="886"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p>
        </w:tc>
      </w:tr>
      <w:tr w:rsidR="00216EBD" w:rsidTr="00CD2147">
        <w:trPr>
          <w:trHeight w:val="1440"/>
          <w:jc w:val="center"/>
        </w:trPr>
        <w:tc>
          <w:tcPr>
            <w:tcW w:w="1856" w:type="dxa"/>
            <w:vMerge/>
            <w:tcBorders>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p>
        </w:tc>
        <w:tc>
          <w:tcPr>
            <w:tcW w:w="1477" w:type="dxa"/>
            <w:vMerge/>
            <w:tcBorders>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p>
        </w:tc>
        <w:tc>
          <w:tcPr>
            <w:tcW w:w="1308"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color w:val="auto"/>
                <w:sz w:val="24"/>
                <w:szCs w:val="24"/>
              </w:rPr>
            </w:pPr>
            <w:r>
              <w:rPr>
                <w:rFonts w:ascii="仿宋_GB2312" w:eastAsia="仿宋_GB2312" w:hAnsi="宋体" w:cs="宋体" w:hint="eastAsia"/>
                <w:color w:val="auto"/>
                <w:sz w:val="24"/>
                <w:szCs w:val="24"/>
              </w:rPr>
              <w:t>3010103</w:t>
            </w:r>
          </w:p>
        </w:tc>
        <w:tc>
          <w:tcPr>
            <w:tcW w:w="1003"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1</w:t>
            </w:r>
          </w:p>
        </w:tc>
        <w:tc>
          <w:tcPr>
            <w:tcW w:w="1958"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hAnsi="宋体"/>
                <w:sz w:val="20"/>
              </w:rPr>
            </w:pPr>
            <w:r>
              <w:rPr>
                <w:rFonts w:ascii="仿宋_GB2312" w:eastAsia="仿宋_GB2312" w:hAnsi="宋体" w:cs="宋体"/>
                <w:color w:val="auto"/>
                <w:sz w:val="24"/>
                <w:szCs w:val="24"/>
              </w:rPr>
              <w:t>普通高等</w:t>
            </w:r>
            <w:r>
              <w:rPr>
                <w:rFonts w:ascii="仿宋_GB2312" w:eastAsia="仿宋_GB2312" w:hAnsi="宋体" w:cs="宋体" w:hint="eastAsia"/>
                <w:color w:val="auto"/>
                <w:sz w:val="24"/>
                <w:szCs w:val="24"/>
              </w:rPr>
              <w:t>教育</w:t>
            </w:r>
            <w:r>
              <w:rPr>
                <w:rFonts w:ascii="仿宋_GB2312" w:eastAsia="仿宋_GB2312" w:hAnsi="宋体" w:cs="宋体"/>
                <w:color w:val="auto"/>
                <w:sz w:val="24"/>
                <w:szCs w:val="24"/>
              </w:rPr>
              <w:t>硕士研究生</w:t>
            </w:r>
            <w:r>
              <w:rPr>
                <w:rFonts w:ascii="仿宋_GB2312" w:eastAsia="仿宋_GB2312" w:hAnsi="宋体" w:cs="宋体" w:hint="eastAsia"/>
                <w:color w:val="auto"/>
                <w:sz w:val="24"/>
                <w:szCs w:val="24"/>
              </w:rPr>
              <w:t>并取得相应学位</w:t>
            </w:r>
          </w:p>
        </w:tc>
        <w:tc>
          <w:tcPr>
            <w:tcW w:w="1232" w:type="dxa"/>
            <w:tcBorders>
              <w:top w:val="single" w:sz="4" w:space="0" w:color="auto"/>
              <w:left w:val="single" w:sz="4" w:space="0" w:color="auto"/>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行政管理、汉语言文学</w:t>
            </w:r>
          </w:p>
        </w:tc>
        <w:tc>
          <w:tcPr>
            <w:tcW w:w="1191"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35周岁</w:t>
            </w:r>
          </w:p>
          <w:p w:rsidR="00216EBD" w:rsidRDefault="00216EBD" w:rsidP="00CD2147">
            <w:pPr>
              <w:widowControl w:val="0"/>
              <w:spacing w:line="240" w:lineRule="auto"/>
              <w:jc w:val="center"/>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以下</w:t>
            </w:r>
          </w:p>
        </w:tc>
        <w:tc>
          <w:tcPr>
            <w:tcW w:w="1559"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240" w:lineRule="auto"/>
              <w:textAlignment w:val="auto"/>
              <w:rPr>
                <w:rFonts w:ascii="仿宋_GB2312" w:eastAsia="仿宋_GB2312" w:hAnsi="宋体" w:cs="宋体" w:hint="eastAsia"/>
                <w:color w:val="auto"/>
                <w:sz w:val="24"/>
                <w:szCs w:val="24"/>
              </w:rPr>
            </w:pPr>
            <w:r>
              <w:rPr>
                <w:rFonts w:ascii="仿宋_GB2312" w:eastAsia="仿宋_GB2312" w:hAnsi="宋体" w:cs="宋体" w:hint="eastAsia"/>
                <w:color w:val="auto"/>
                <w:sz w:val="24"/>
                <w:szCs w:val="24"/>
              </w:rPr>
              <w:t>有2年以上工作经验者优先考虑</w:t>
            </w:r>
          </w:p>
        </w:tc>
        <w:tc>
          <w:tcPr>
            <w:tcW w:w="2174"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p>
        </w:tc>
        <w:tc>
          <w:tcPr>
            <w:tcW w:w="886" w:type="dxa"/>
            <w:tcBorders>
              <w:top w:val="single" w:sz="4" w:space="0" w:color="auto"/>
              <w:left w:val="nil"/>
              <w:bottom w:val="single" w:sz="4" w:space="0" w:color="auto"/>
              <w:right w:val="single" w:sz="4" w:space="0" w:color="auto"/>
            </w:tcBorders>
            <w:vAlign w:val="center"/>
          </w:tcPr>
          <w:p w:rsidR="00216EBD" w:rsidRDefault="00216EBD" w:rsidP="00CD2147">
            <w:pPr>
              <w:widowControl w:val="0"/>
              <w:spacing w:line="580" w:lineRule="exact"/>
              <w:jc w:val="center"/>
              <w:textAlignment w:val="auto"/>
              <w:rPr>
                <w:rFonts w:ascii="仿宋_GB2312" w:eastAsia="仿宋_GB2312" w:hAnsi="宋体" w:cs="宋体" w:hint="eastAsia"/>
                <w:color w:val="auto"/>
                <w:sz w:val="24"/>
                <w:szCs w:val="24"/>
              </w:rPr>
            </w:pPr>
          </w:p>
        </w:tc>
      </w:tr>
    </w:tbl>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pPr>
    </w:p>
    <w:p w:rsidR="00216EBD" w:rsidRDefault="00216EBD" w:rsidP="00216EBD">
      <w:pPr>
        <w:widowControl w:val="0"/>
        <w:spacing w:line="20" w:lineRule="exact"/>
        <w:sectPr w:rsidR="00216EBD">
          <w:pgSz w:w="16838" w:h="11906" w:orient="landscape"/>
          <w:pgMar w:top="1984" w:right="1474" w:bottom="1814" w:left="1474" w:header="1077" w:footer="1077" w:gutter="0"/>
          <w:pgNumType w:fmt="numberInDash"/>
          <w:cols w:space="720"/>
          <w:docGrid w:type="lines" w:linePitch="312"/>
        </w:sectPr>
      </w:pP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16EBD"/>
    <w:rsid w:val="00216EBD"/>
    <w:rsid w:val="00323B43"/>
    <w:rsid w:val="003D37D8"/>
    <w:rsid w:val="004358AB"/>
    <w:rsid w:val="0064020C"/>
    <w:rsid w:val="008811B0"/>
    <w:rsid w:val="008B7726"/>
    <w:rsid w:val="00B600C9"/>
    <w:rsid w:val="00B73B54"/>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EBD"/>
    <w:pPr>
      <w:spacing w:after="0" w:line="793" w:lineRule="atLeast"/>
      <w:jc w:val="both"/>
      <w:textAlignment w:val="baseline"/>
    </w:pPr>
    <w:rPr>
      <w:rFonts w:ascii="Times New Roman" w:eastAsia="宋体" w:hAnsi="Times New Roman" w:cs="Times New Roman"/>
      <w:color w:val="000000"/>
      <w:sz w:val="21"/>
      <w:szCs w:val="20"/>
      <w:u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Words>
  <Characters>329</Characters>
  <Application>Microsoft Office Word</Application>
  <DocSecurity>0</DocSecurity>
  <Lines>2</Lines>
  <Paragraphs>1</Paragraphs>
  <ScaleCrop>false</ScaleCrop>
  <Company/>
  <LinksUpToDate>false</LinksUpToDate>
  <CharactersWithSpaces>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2021-06-04T01:12:00Z</dcterms:created>
  <dcterms:modified xsi:type="dcterms:W3CDTF">2021-06-04T01:12:00Z</dcterms:modified>
</cp:coreProperties>
</file>