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诸暨市第五人民医院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年度公开招聘编外卫生技术人员计划表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tbl>
      <w:tblPr>
        <w:tblStyle w:val="3"/>
        <w:tblpPr w:leftFromText="180" w:rightFromText="180" w:vertAnchor="text" w:horzAnchor="page" w:tblpXSpec="center" w:tblpY="178"/>
        <w:tblOverlap w:val="never"/>
        <w:tblW w:w="118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255"/>
        <w:gridCol w:w="1585"/>
        <w:gridCol w:w="1673"/>
        <w:gridCol w:w="1224"/>
        <w:gridCol w:w="4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eastAsia="宋体"/>
                <w:color w:val="auto"/>
                <w:sz w:val="30"/>
                <w:szCs w:val="30"/>
              </w:rPr>
            </w:pPr>
            <w:r>
              <w:rPr>
                <w:rFonts w:ascii="宋体" w:hAnsi="宋体"/>
                <w:color w:val="auto"/>
                <w:sz w:val="30"/>
                <w:szCs w:val="30"/>
              </w:rPr>
              <w:t>岗位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eastAsia="宋体"/>
                <w:color w:val="auto"/>
                <w:sz w:val="30"/>
                <w:szCs w:val="30"/>
              </w:rPr>
            </w:pPr>
            <w:r>
              <w:rPr>
                <w:rFonts w:ascii="宋体" w:hAnsi="宋体"/>
                <w:color w:val="auto"/>
                <w:sz w:val="30"/>
                <w:szCs w:val="30"/>
              </w:rPr>
              <w:t>招聘人数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Times New Roman"/>
                <w:color w:val="auto"/>
                <w:sz w:val="30"/>
                <w:szCs w:val="30"/>
                <w:lang w:eastAsia="zh-CN"/>
              </w:rPr>
              <w:t>性别要求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等线" w:eastAsia="宋体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30"/>
                <w:szCs w:val="30"/>
              </w:rPr>
              <w:t>学历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30"/>
                <w:szCs w:val="30"/>
              </w:rPr>
            </w:pPr>
            <w:r>
              <w:rPr>
                <w:rFonts w:ascii="宋体" w:hAnsi="宋体"/>
                <w:color w:val="auto"/>
                <w:sz w:val="30"/>
                <w:szCs w:val="30"/>
              </w:rPr>
              <w:t>专业</w:t>
            </w:r>
          </w:p>
        </w:tc>
        <w:tc>
          <w:tcPr>
            <w:tcW w:w="4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等线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30"/>
                <w:szCs w:val="30"/>
                <w:lang w:eastAsia="zh-CN"/>
              </w:rPr>
              <w:t>其他条件和要求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护理1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男性</w:t>
            </w:r>
          </w:p>
        </w:tc>
        <w:tc>
          <w:tcPr>
            <w:tcW w:w="16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  <w:t>全日制中专及以上</w:t>
            </w:r>
          </w:p>
        </w:tc>
        <w:tc>
          <w:tcPr>
            <w:tcW w:w="12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  <w:t>护理学</w:t>
            </w:r>
          </w:p>
        </w:tc>
        <w:tc>
          <w:tcPr>
            <w:tcW w:w="44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  <w:t>具有护士执业资格（在有效期内）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7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30"/>
                <w:szCs w:val="30"/>
                <w:lang w:val="en-US" w:eastAsia="zh-CN" w:bidi="ar-SA"/>
              </w:rPr>
              <w:t>护理2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5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不限</w:t>
            </w:r>
          </w:p>
        </w:tc>
        <w:tc>
          <w:tcPr>
            <w:tcW w:w="1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12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  <w:tc>
          <w:tcPr>
            <w:tcW w:w="4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70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  <w:t>药房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5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不限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全日制大专及以上</w:t>
            </w:r>
          </w:p>
        </w:tc>
        <w:tc>
          <w:tcPr>
            <w:tcW w:w="12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药学</w:t>
            </w:r>
          </w:p>
        </w:tc>
        <w:tc>
          <w:tcPr>
            <w:tcW w:w="44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val="en-US" w:eastAsia="zh-CN"/>
              </w:rPr>
              <w:t>具有药士资格及以上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47A84"/>
    <w:rsid w:val="70E4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2021-06-03T06:37:00Z</dcterms:created>
  <dc:creator>Administrator</dc:creator>
  <cp:lastModifiedBy>Administrator</cp:lastModifiedBy>
  <dcterms:modified xsi:type="dcterms:W3CDTF">2021-06-03T06:38:45Z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