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 w:line="60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shd w:val="clear" w:fill="FFFFFF"/>
        </w:rPr>
        <w:t>中共西双版纳州委政策研究室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shd w:val="clear" w:fill="FFFFFF"/>
        </w:rPr>
        <w:t>2021年公开遴选公务员成绩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 w:line="600" w:lineRule="atLeast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tbl>
      <w:tblPr>
        <w:tblW w:w="1021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1"/>
        <w:gridCol w:w="1121"/>
        <w:gridCol w:w="679"/>
        <w:gridCol w:w="1925"/>
        <w:gridCol w:w="971"/>
        <w:gridCol w:w="991"/>
        <w:gridCol w:w="943"/>
        <w:gridCol w:w="1015"/>
        <w:gridCol w:w="894"/>
        <w:gridCol w:w="456"/>
        <w:gridCol w:w="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71" w:hRule="atLeast"/>
          <w:jc w:val="center"/>
        </w:trPr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遴选单位名称</w:t>
            </w:r>
          </w:p>
        </w:tc>
        <w:tc>
          <w:tcPr>
            <w:tcW w:w="11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报考职位</w:t>
            </w:r>
          </w:p>
        </w:tc>
        <w:tc>
          <w:tcPr>
            <w:tcW w:w="6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职位代码</w:t>
            </w:r>
          </w:p>
        </w:tc>
        <w:tc>
          <w:tcPr>
            <w:tcW w:w="17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准考证号</w:t>
            </w:r>
          </w:p>
        </w:tc>
        <w:tc>
          <w:tcPr>
            <w:tcW w:w="9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笔试成绩（占总成绩40%）</w:t>
            </w:r>
          </w:p>
        </w:tc>
        <w:tc>
          <w:tcPr>
            <w:tcW w:w="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面试成绩（占总成绩40%）</w:t>
            </w:r>
          </w:p>
        </w:tc>
        <w:tc>
          <w:tcPr>
            <w:tcW w:w="9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笔试面试合成成绩</w:t>
            </w:r>
          </w:p>
        </w:tc>
        <w:tc>
          <w:tcPr>
            <w:tcW w:w="1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经历业绩评价合成成绩（占总成绩20%）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综合成绩</w:t>
            </w:r>
          </w:p>
        </w:tc>
        <w:tc>
          <w:tcPr>
            <w:tcW w:w="4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职位排名</w:t>
            </w:r>
          </w:p>
        </w:tc>
        <w:tc>
          <w:tcPr>
            <w:tcW w:w="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24"/>
                <w:szCs w:val="24"/>
              </w:rPr>
              <w:t>是否进入体检环节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8" w:hRule="atLeast"/>
          <w:jc w:val="center"/>
        </w:trPr>
        <w:tc>
          <w:tcPr>
            <w:tcW w:w="7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州委政策研究室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i w:val="0"/>
                <w:caps w:val="0"/>
                <w:color w:val="333333"/>
                <w:spacing w:val="0"/>
                <w:sz w:val="21"/>
                <w:szCs w:val="21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综合职位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C01</w:t>
            </w:r>
          </w:p>
        </w:tc>
        <w:tc>
          <w:tcPr>
            <w:tcW w:w="17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202105C01039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66.5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81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59.00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17.2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76.2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70" w:hRule="atLeast"/>
          <w:jc w:val="center"/>
        </w:trPr>
        <w:tc>
          <w:tcPr>
            <w:tcW w:w="7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both"/>
              <w:rPr>
                <w:rFonts w:hint="eastAsia" w:ascii="Verdana" w:hAnsi="Verdana" w:cs="Verdana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办公室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综合职位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C01</w:t>
            </w:r>
          </w:p>
        </w:tc>
        <w:tc>
          <w:tcPr>
            <w:tcW w:w="17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202106C01013</w:t>
            </w:r>
          </w:p>
        </w:tc>
        <w:tc>
          <w:tcPr>
            <w:tcW w:w="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57.5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73.16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52.26</w:t>
            </w:r>
          </w:p>
        </w:tc>
        <w:tc>
          <w:tcPr>
            <w:tcW w:w="10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自愿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放弃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52.26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24"/>
                <w:szCs w:val="24"/>
              </w:rPr>
              <w:t>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1C3544"/>
    <w:rsid w:val="0B1C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2021-06-03T08:57:00Z</dcterms:created>
  <dc:creator>ぺ灬cc果冻ル</dc:creator>
  <cp:lastModifiedBy>ぺ灬cc果冻ル</cp:lastModifiedBy>
  <dcterms:modified xsi:type="dcterms:W3CDTF">2021-06-03T08:57:54Z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