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4060"/>
        <w:jc w:val="right"/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2769"/>
        <w:gridCol w:w="923"/>
        <w:gridCol w:w="1187"/>
        <w:gridCol w:w="1450"/>
        <w:gridCol w:w="1582"/>
        <w:gridCol w:w="1187"/>
        <w:gridCol w:w="1187"/>
        <w:gridCol w:w="923"/>
        <w:gridCol w:w="14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宜宾三江新区事业单位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2021年第一次公开考调工作人员笔试总成绩及进入面试人员名单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《综合知识》成绩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综合知识成绩×40%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《写作》成绩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写作成绩×60%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纪检监察工委综合室工作员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纪检监察工委综合室工作员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纪检监察工委综合室工作员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20215300309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纪检监察工委综合室工作员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纪检监察工委综合室工作员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纪检监察工委综合室工作员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纪检监察工委第二纪检监察室工作员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纪检监察工委第二纪检监察室工作员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纪检监察工委第二纪检监察室工作员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纪检监察工委第二纪检监察室工作员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纪检监察工委第二纪检监察室工作员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纪检监察工委第二纪检监察室工作员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20215300319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20215300330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20215300324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公务服务中心综合后勤工作员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公务服务中心会务服务工作员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公务服务中心会务服务工作员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公务服务中心会务服务工作员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公务服务中心会务服务工作员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公务服务中心机关事务工作员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20215300407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汽车产业局工作员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汽车产业局工作员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汽车产业局工作员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20215300418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工业和服务业局企业政策服务处工作员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20215300430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20215300429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20215300518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工业和服务业局综合处工作员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20215300508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发展和政研局战略规划工作员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发展和政研局战略规划工作员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发展和政研局战略规划工作员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发展和政研局战略规划工作员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发展和政研局政策法规工作员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发展和政研局政策法规工作员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20215300529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发展和政研局政策法规工作员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20215300530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发展和政研局政策法规工作员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发展和政研局政策法规工作员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20215300605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发展和政研局重大项目工作员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城乡融合发展局乡村振兴工作员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国土规划建设城管局规划编制工作员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国土规划建设城管局规划编制工作员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国土规划建设城管局规划编制工作员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国土规划建设城管局规划编制工作员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国土规划建设城管局规划编制工作员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20215300625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国土规划建设城管局规划管理工作员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国土规划建设城管局规划管理工作员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20215300630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国土规划建设城管局规划管理工作员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政务服务中心文秘工作员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政务服务中心文秘工作员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政务服务中心文秘工作员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政务服务中心文秘工作员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政务服务中心营商环境工作员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政务服务中心营商环境工作员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政务服务中心营商环境工作员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政务服务中心营商环境工作员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政务服务中心营商环境工作员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20215300709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公共资源交易中心政府采购工作员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20215300714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政务服务中心政务服务工作员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政务服务中心政务服务工作员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20215300725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政务服务中心政务服务工作员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政务服务中心项目审批服务工作员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20215300729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政务服务中心项目审批服务工作员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20215300731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政务服务中心项目审批服务工作员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20215300728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政务服务中心项目审批服务工作员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20215300727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政务服务中心项目审批服务工作员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20215300730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宜宾综保区办公室文秘信息工作员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20215300733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宜宾综保区办公室文秘信息工作员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20215300734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宜宾综保区办公室文秘信息工作员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20215300732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4060"/>
        <w:jc w:val="right"/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"http://www.ybrc128.com/exam/20803/21332_1.html"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"http://www.ybrc128.com/exam/20803/21332_1.html" \o "分享到微信" </w:instrText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"http://www.ybrc128.com/exam/20803/21332_1.html" \o "分享到新浪微博" </w:instrText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"http://www.ybrc128.com/exam/20803/21332_1.html" \o "分享到QQ空间" </w:instrText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"http://www.ybrc128.com/exam/20803/21332_1.html" \o "分享到豆瓣网" </w:instrText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"http://www.ybrc128.com/exam/20803/21332_1.html"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首页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"http://www.ybrc128.com/exam/20803/21332_1.html"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上一页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instrText xml:space="preserve"> HYPERLINK "http://www.ybrc128.com/exam/20803/javascript:void(0);"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single" w:color="EB5700" w:sz="6" w:space="0"/>
          <w:shd w:val="clear" w:fill="FED7B6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"http://www.ybrc128.com/exam/20803/21332_1.html"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下一页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"http://www.ybrc128.com/exam/20803/21332_1.html"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末页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蹈框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CF67BB"/>
    <w:multiLevelType w:val="multilevel"/>
    <w:tmpl w:val="27CF67B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4D5"/>
    <w:rsid w:val="03FE2BC9"/>
    <w:rsid w:val="05511701"/>
    <w:rsid w:val="062D192E"/>
    <w:rsid w:val="084224F7"/>
    <w:rsid w:val="0FB644D5"/>
    <w:rsid w:val="13A84939"/>
    <w:rsid w:val="1D81168A"/>
    <w:rsid w:val="23761C63"/>
    <w:rsid w:val="2C8D712D"/>
    <w:rsid w:val="31B37CF4"/>
    <w:rsid w:val="3FC55D21"/>
    <w:rsid w:val="3FF86C7D"/>
    <w:rsid w:val="46597500"/>
    <w:rsid w:val="46EA32B6"/>
    <w:rsid w:val="471703CF"/>
    <w:rsid w:val="4C8B27FE"/>
    <w:rsid w:val="63E20332"/>
    <w:rsid w:val="6B075E19"/>
    <w:rsid w:val="6B1A32E4"/>
    <w:rsid w:val="6E6E7CDB"/>
    <w:rsid w:val="72A866BB"/>
    <w:rsid w:val="76A91E8A"/>
    <w:rsid w:val="777D2326"/>
    <w:rsid w:val="7A0C7F54"/>
    <w:rsid w:val="7DF4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2021-06-02T07:13:14Z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B4DB78D1A00D41AD80D54783E188708F</vt:lpwstr>
  </property>
</Properties>
</file>