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35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"/>
        <w:gridCol w:w="1444"/>
        <w:gridCol w:w="2387"/>
        <w:gridCol w:w="1637"/>
        <w:gridCol w:w="1637"/>
        <w:gridCol w:w="4370"/>
        <w:gridCol w:w="1155"/>
      </w:tblGrid>
      <w:tr w:rsidR="001F64FB" w:rsidRPr="001F64FB" w:rsidTr="001F64FB">
        <w:trPr>
          <w:trHeight w:val="647"/>
          <w:jc w:val="center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序号</w:t>
            </w:r>
          </w:p>
        </w:tc>
        <w:tc>
          <w:tcPr>
            <w:tcW w:w="1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招聘岗位</w:t>
            </w: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招聘专业</w:t>
            </w: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招聘人数</w:t>
            </w: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学历要求</w:t>
            </w:r>
          </w:p>
        </w:tc>
        <w:tc>
          <w:tcPr>
            <w:tcW w:w="4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专业资质、年龄、工作经验及其他要求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备注</w:t>
            </w:r>
          </w:p>
        </w:tc>
      </w:tr>
      <w:tr w:rsidR="001F64FB" w:rsidRPr="001F64FB" w:rsidTr="001F64FB">
        <w:trPr>
          <w:trHeight w:val="788"/>
          <w:jc w:val="center"/>
        </w:trPr>
        <w:tc>
          <w:tcPr>
            <w:tcW w:w="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临床医师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临床医学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20</w:t>
            </w:r>
          </w:p>
        </w:tc>
        <w:tc>
          <w:tcPr>
            <w:tcW w:w="163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  <w:shd w:val="clear" w:color="auto" w:fill="FFFFFF"/>
              </w:rPr>
              <w:t>统招全日制本科及以上</w:t>
            </w:r>
          </w:p>
        </w:tc>
        <w:tc>
          <w:tcPr>
            <w:tcW w:w="437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年龄要求：30周岁以下，取得本专业中级职称且在二级甲等及以上综合医院、二级甲等及以上专科医院或三级甲等中医院累计达到3年相关专业工作经验可放宽年龄至35周岁，取得副高职称且在二级甲等及以上综合医院、二级甲等及以上专科医院或三级甲等中医院累计达到8年相关专业工作经验可放宽年龄至45周岁，取得正高职称且在二级甲等及以上综合医院、二级甲等及以上专科医院或三级甲等中医院累计达到12年相关专业工作经验可放宽年龄至50周岁。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研究生学历优先，不受名额和工作经验条件限制。</w:t>
            </w:r>
          </w:p>
        </w:tc>
      </w:tr>
      <w:tr w:rsidR="001F64FB" w:rsidRPr="001F64FB" w:rsidTr="001F64FB">
        <w:trPr>
          <w:trHeight w:val="1379"/>
          <w:jc w:val="center"/>
        </w:trPr>
        <w:tc>
          <w:tcPr>
            <w:tcW w:w="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中西医临床医学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1F64FB" w:rsidRPr="001F64FB" w:rsidTr="001F64FB">
        <w:trPr>
          <w:trHeight w:val="760"/>
          <w:jc w:val="center"/>
        </w:trPr>
        <w:tc>
          <w:tcPr>
            <w:tcW w:w="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中医学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1F64FB" w:rsidRPr="001F64FB" w:rsidTr="001F64FB">
        <w:trPr>
          <w:trHeight w:val="1337"/>
          <w:jc w:val="center"/>
        </w:trPr>
        <w:tc>
          <w:tcPr>
            <w:tcW w:w="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麻醉医师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麻醉学</w:t>
            </w:r>
          </w:p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临床医学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1F64FB" w:rsidRPr="001F64FB" w:rsidTr="001F64FB">
        <w:trPr>
          <w:trHeight w:val="943"/>
          <w:jc w:val="center"/>
        </w:trPr>
        <w:tc>
          <w:tcPr>
            <w:tcW w:w="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精神科医师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精神医学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1F64FB" w:rsidRPr="001F64FB" w:rsidTr="001F64FB">
        <w:trPr>
          <w:trHeight w:val="943"/>
          <w:jc w:val="center"/>
        </w:trPr>
        <w:tc>
          <w:tcPr>
            <w:tcW w:w="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影像诊断医师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医学影像学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  <w:tr w:rsidR="001F64FB" w:rsidRPr="001F64FB" w:rsidTr="001F64FB">
        <w:trPr>
          <w:trHeight w:val="746"/>
          <w:jc w:val="center"/>
        </w:trPr>
        <w:tc>
          <w:tcPr>
            <w:tcW w:w="473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jc w:val="center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合计</w:t>
            </w:r>
          </w:p>
        </w:tc>
        <w:tc>
          <w:tcPr>
            <w:tcW w:w="7643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eastAsia="宋体" w:cs="Tahoma"/>
                <w:color w:val="666666"/>
                <w:sz w:val="21"/>
                <w:szCs w:val="21"/>
              </w:rPr>
            </w:pPr>
            <w:r w:rsidRPr="001F64FB">
              <w:rPr>
                <w:rFonts w:ascii="仿宋" w:eastAsia="仿宋" w:hAnsi="仿宋" w:cs="Tahoma" w:hint="eastAsia"/>
                <w:color w:val="4E4E4E"/>
                <w:sz w:val="24"/>
                <w:szCs w:val="24"/>
              </w:rPr>
              <w:t>44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64FB" w:rsidRPr="001F64FB" w:rsidRDefault="001F64FB" w:rsidP="001F64FB">
            <w:pPr>
              <w:adjustRightInd/>
              <w:snapToGrid/>
              <w:spacing w:after="0"/>
              <w:rPr>
                <w:rFonts w:eastAsia="宋体" w:cs="Tahoma"/>
                <w:color w:val="666666"/>
                <w:sz w:val="21"/>
                <w:szCs w:val="21"/>
              </w:rPr>
            </w:pPr>
          </w:p>
        </w:tc>
      </w:tr>
    </w:tbl>
    <w:p w:rsidR="004358AB" w:rsidRPr="001F64FB" w:rsidRDefault="004358AB" w:rsidP="001F64FB"/>
    <w:sectPr w:rsidR="004358AB" w:rsidRPr="001F64FB" w:rsidSect="009A5A9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F64FB"/>
    <w:rsid w:val="002D7597"/>
    <w:rsid w:val="00323B43"/>
    <w:rsid w:val="003D37D8"/>
    <w:rsid w:val="00426133"/>
    <w:rsid w:val="00430423"/>
    <w:rsid w:val="004358AB"/>
    <w:rsid w:val="00501444"/>
    <w:rsid w:val="00516A53"/>
    <w:rsid w:val="005A0E9F"/>
    <w:rsid w:val="008B7726"/>
    <w:rsid w:val="009A5A99"/>
    <w:rsid w:val="00A9470F"/>
    <w:rsid w:val="00B03D54"/>
    <w:rsid w:val="00B75DD6"/>
    <w:rsid w:val="00D22B5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2B5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D22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2021-05-26T02:14:00Z</dcterms:created>
  <dcterms:modified xsi:type="dcterms:W3CDTF">2021-05-26T02:14:00Z</dcterms:modified>
</cp:coreProperties>
</file>