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 w:cs="微软雅黑"/>
          <w:i w:val="0"/>
          <w:iCs w:val="0"/>
          <w:caps w:val="0"/>
          <w:color w:val="DF3A39"/>
          <w:spacing w:val="0"/>
          <w:sz w:val="30"/>
          <w:szCs w:val="30"/>
          <w:shd w:val="clear" w:fill="FFFFFF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DF3A39"/>
          <w:spacing w:val="0"/>
          <w:sz w:val="30"/>
          <w:szCs w:val="30"/>
          <w:shd w:val="clear" w:fill="FFFFFF"/>
        </w:rPr>
        <w:t>2021年</w:t>
      </w:r>
      <w:r>
        <w:rPr>
          <w:rFonts w:ascii="微软雅黑" w:hAnsi="微软雅黑" w:eastAsia="微软雅黑" w:cs="微软雅黑"/>
          <w:i w:val="0"/>
          <w:iCs w:val="0"/>
          <w:caps w:val="0"/>
          <w:color w:val="DF3A39"/>
          <w:spacing w:val="0"/>
          <w:sz w:val="30"/>
          <w:szCs w:val="30"/>
          <w:shd w:val="clear" w:fill="FFFFFF"/>
        </w:rPr>
        <w:t>东莞市城市管理和综合执法局招聘拟聘人员公示</w:t>
      </w:r>
    </w:p>
    <w:tbl>
      <w:tblPr>
        <w:tblW w:w="705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37"/>
        <w:gridCol w:w="1105"/>
        <w:gridCol w:w="1044"/>
        <w:gridCol w:w="698"/>
        <w:gridCol w:w="1291"/>
        <w:gridCol w:w="1180"/>
        <w:gridCol w:w="1095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3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both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序号</w:t>
            </w:r>
          </w:p>
        </w:tc>
        <w:tc>
          <w:tcPr>
            <w:tcW w:w="111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both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岗位代码</w:t>
            </w:r>
          </w:p>
        </w:tc>
        <w:tc>
          <w:tcPr>
            <w:tcW w:w="103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both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姓名</w:t>
            </w:r>
          </w:p>
        </w:tc>
        <w:tc>
          <w:tcPr>
            <w:tcW w:w="70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both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性别</w:t>
            </w:r>
          </w:p>
        </w:tc>
        <w:tc>
          <w:tcPr>
            <w:tcW w:w="129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both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学历学位</w:t>
            </w:r>
          </w:p>
        </w:tc>
        <w:tc>
          <w:tcPr>
            <w:tcW w:w="117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both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职称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both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技能</w:t>
            </w:r>
          </w:p>
        </w:tc>
        <w:tc>
          <w:tcPr>
            <w:tcW w:w="1077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both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综合成绩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3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both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1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both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005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both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杜燕青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both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女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both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本科学士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both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中级会计师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both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70.5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3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both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2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both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006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both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胡琛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both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女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both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研究生硕士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both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无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both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75.3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3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both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3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both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007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both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林志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both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男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both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本科学士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both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无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both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75.8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39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both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4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both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008</w:t>
            </w:r>
          </w:p>
        </w:tc>
        <w:tc>
          <w:tcPr>
            <w:tcW w:w="105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both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欧琳</w:t>
            </w:r>
          </w:p>
        </w:tc>
        <w:tc>
          <w:tcPr>
            <w:tcW w:w="7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both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女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both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本科学士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both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无</w:t>
            </w:r>
          </w:p>
        </w:tc>
        <w:tc>
          <w:tcPr>
            <w:tcW w:w="110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25" w:lineRule="atLeast"/>
              <w:ind w:left="0" w:right="0"/>
              <w:jc w:val="both"/>
              <w:rPr>
                <w:rFonts w:hint="eastAsia" w:ascii="宋体" w:hAnsi="宋体" w:eastAsia="宋体" w:cs="宋体"/>
                <w:sz w:val="25"/>
                <w:szCs w:val="2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5"/>
                <w:szCs w:val="25"/>
                <w:bdr w:val="none" w:color="auto" w:sz="0" w:space="0"/>
              </w:rPr>
              <w:t>62.1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" w:lineRule="atLeast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5"/>
          <w:szCs w:val="25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　</w:t>
      </w:r>
    </w:p>
    <w:p>
      <w:pPr>
        <w:rPr>
          <w:rFonts w:ascii="微软雅黑" w:hAnsi="微软雅黑" w:eastAsia="微软雅黑" w:cs="微软雅黑"/>
          <w:i w:val="0"/>
          <w:iCs w:val="0"/>
          <w:caps w:val="0"/>
          <w:color w:val="DF3A39"/>
          <w:spacing w:val="0"/>
          <w:sz w:val="30"/>
          <w:szCs w:val="30"/>
          <w:shd w:val="clear" w:fill="FFFFFF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35393D"/>
    <w:rsid w:val="7E35393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2021-05-25T10:22:00Z</dcterms:created>
  <dc:creator>WPS_1609033458</dc:creator>
  <cp:lastModifiedBy>WPS_1609033458</cp:lastModifiedBy>
  <dcterms:modified xsi:type="dcterms:W3CDTF">2021-05-25T10:23:31Z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87060A02DF7D44F8B98980496F985DF4</vt:lpwstr>
  </property>
</Properties>
</file>