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spacing w:line="560" w:lineRule="exact"/>
        <w:rPr>
          <w:rFonts w:ascii="文星黑体" w:eastAsia="文星黑体"/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文星黑体" w:hAnsi="黑体" w:eastAsia="文星黑体"/>
          <w:color w:val="000000" w:themeColor="text1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文星黑体" w:eastAsia="文星黑体"/>
          <w:color w:val="000000" w:themeColor="text1"/>
          <w:szCs w:val="32"/>
          <w14:textFill>
            <w14:solidFill>
              <w14:schemeClr w14:val="tx1"/>
            </w14:solidFill>
          </w14:textFill>
        </w:rPr>
        <w:t>2</w:t>
      </w:r>
    </w:p>
    <w:p>
      <w:pPr>
        <w:tabs>
          <w:tab w:val="left" w:pos="180"/>
        </w:tabs>
        <w:spacing w:line="560" w:lineRule="exact"/>
        <w:rPr>
          <w:b/>
          <w:bCs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jc w:val="center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体能</w:t>
      </w:r>
      <w:r>
        <w:rPr>
          <w:rFonts w:hint="eastAsia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测试评分</w:t>
      </w:r>
      <w:r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标准</w:t>
      </w:r>
    </w:p>
    <w:p>
      <w:pPr>
        <w:spacing w:line="560" w:lineRule="exact"/>
        <w:jc w:val="center"/>
        <w:rPr>
          <w:rFonts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560" w:lineRule="exact"/>
        <w:ind w:firstLine="626" w:firstLineChars="200"/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一、单杠引体向上：每位参加体能测试的人员应当完成8个标准的引体向上。以8个引体向上得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60分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为标准，超过8个的，每多做1个加5分，满分1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00分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；不足8个的，每少做1个扣5分，≤2个不得分。</w:t>
      </w:r>
    </w:p>
    <w:p>
      <w:pPr>
        <w:spacing w:line="560" w:lineRule="exact"/>
        <w:ind w:firstLine="626" w:firstLineChars="200"/>
        <w:rPr>
          <w:rFonts w:ascii="仿宋" w:hAnsi="仿宋" w:eastAsia="仿宋" w:cs="文星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二、3千米跑步：每位参加体能测试的人员应当在1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5分钟以内跑完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3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000米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。按照1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5分钟得60分的标准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，在1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5分钟以内跑完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，每快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秒加1分，满分1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00分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；超过1</w:t>
      </w:r>
      <w:r>
        <w:rPr>
          <w:rFonts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5分钟的</w:t>
      </w:r>
      <w:r>
        <w:rPr>
          <w:rFonts w:hint="eastAsia" w:ascii="仿宋" w:hAnsi="仿宋" w:eastAsia="仿宋" w:cs="文星仿宋"/>
          <w:color w:val="000000" w:themeColor="text1"/>
          <w14:textFill>
            <w14:solidFill>
              <w14:schemeClr w14:val="tx1"/>
            </w14:solidFill>
          </w14:textFill>
        </w:rPr>
        <w:t>，每超过5秒扣1分，大于等于20分钟不得分</w:t>
      </w:r>
      <w:r>
        <w:rPr>
          <w:rFonts w:hint="eastAsia" w:ascii="仿宋" w:hAnsi="仿宋" w:eastAsia="仿宋" w:cs="文星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spacing w:line="560" w:lineRule="exact"/>
        <w:ind w:firstLine="626" w:firstLineChars="200"/>
        <w:rPr>
          <w:rFonts w:ascii="仿宋" w:hAnsi="仿宋" w:eastAsia="仿宋" w:cs="文星仿宋"/>
          <w:color w:val="000000" w:themeColor="text1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文星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体能测试成绩=引体向上成绩</w:t>
      </w:r>
      <w:r>
        <w:rPr>
          <w:rFonts w:ascii="仿宋" w:hAnsi="仿宋" w:eastAsia="仿宋" w:cs="Arial"/>
          <w:color w:val="000000" w:themeColor="text1"/>
          <w:szCs w:val="32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文星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40%+3千米跑步成绩</w:t>
      </w:r>
      <w:r>
        <w:rPr>
          <w:rFonts w:ascii="仿宋" w:hAnsi="仿宋" w:eastAsia="仿宋" w:cs="Arial"/>
          <w:color w:val="000000" w:themeColor="text1"/>
          <w:szCs w:val="32"/>
          <w14:textFill>
            <w14:solidFill>
              <w14:schemeClr w14:val="tx1"/>
            </w14:solidFill>
          </w14:textFill>
        </w:rPr>
        <w:t>×</w:t>
      </w:r>
      <w:r>
        <w:rPr>
          <w:rFonts w:hint="eastAsia" w:ascii="仿宋" w:hAnsi="仿宋" w:eastAsia="仿宋" w:cs="文星仿宋"/>
          <w:color w:val="000000" w:themeColor="text1"/>
          <w:szCs w:val="32"/>
          <w14:textFill>
            <w14:solidFill>
              <w14:schemeClr w14:val="tx1"/>
            </w14:solidFill>
          </w14:textFill>
        </w:rPr>
        <w:t>60%。</w:t>
      </w:r>
    </w:p>
    <w:p/>
    <w:p/>
    <w:sectPr>
      <w:footerReference r:id="rId3" w:type="default"/>
      <w:pgSz w:w="11906" w:h="16838"/>
      <w:pgMar w:top="1985" w:right="1418" w:bottom="1588" w:left="1418" w:header="851" w:footer="1247" w:gutter="0"/>
      <w:cols w:space="425" w:num="1"/>
      <w:docGrid w:type="linesAndChars" w:linePitch="521" w:charSpace="-14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文星黑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sz w:val="32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drawingGridHorizontalSpacing w:val="313"/>
  <w:drawingGridVerticalSpacing w:val="52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C6C"/>
    <w:rsid w:val="000163BD"/>
    <w:rsid w:val="00040A2C"/>
    <w:rsid w:val="00046B43"/>
    <w:rsid w:val="000B4249"/>
    <w:rsid w:val="0017228F"/>
    <w:rsid w:val="001D6D98"/>
    <w:rsid w:val="00212B95"/>
    <w:rsid w:val="002B08F2"/>
    <w:rsid w:val="002B4258"/>
    <w:rsid w:val="002B7C6D"/>
    <w:rsid w:val="002B7D04"/>
    <w:rsid w:val="003213FA"/>
    <w:rsid w:val="00330A1B"/>
    <w:rsid w:val="003420E2"/>
    <w:rsid w:val="004070D6"/>
    <w:rsid w:val="00464AB2"/>
    <w:rsid w:val="004D79F1"/>
    <w:rsid w:val="005331E1"/>
    <w:rsid w:val="00547D80"/>
    <w:rsid w:val="00570C47"/>
    <w:rsid w:val="005F416D"/>
    <w:rsid w:val="00664010"/>
    <w:rsid w:val="00670254"/>
    <w:rsid w:val="00671452"/>
    <w:rsid w:val="00675E25"/>
    <w:rsid w:val="0067694D"/>
    <w:rsid w:val="006C3113"/>
    <w:rsid w:val="007D1C6C"/>
    <w:rsid w:val="007D55C5"/>
    <w:rsid w:val="007F4C84"/>
    <w:rsid w:val="007F7CF0"/>
    <w:rsid w:val="00851147"/>
    <w:rsid w:val="00885F40"/>
    <w:rsid w:val="008C39FF"/>
    <w:rsid w:val="008C53C4"/>
    <w:rsid w:val="009137D8"/>
    <w:rsid w:val="00992148"/>
    <w:rsid w:val="009A1210"/>
    <w:rsid w:val="009B72CF"/>
    <w:rsid w:val="009C729E"/>
    <w:rsid w:val="00A42977"/>
    <w:rsid w:val="00AD6F00"/>
    <w:rsid w:val="00B70FB6"/>
    <w:rsid w:val="00B84118"/>
    <w:rsid w:val="00B93805"/>
    <w:rsid w:val="00BB2687"/>
    <w:rsid w:val="00C4781B"/>
    <w:rsid w:val="00CD1790"/>
    <w:rsid w:val="00CE03B3"/>
    <w:rsid w:val="00CE5D02"/>
    <w:rsid w:val="00D23609"/>
    <w:rsid w:val="00D47E00"/>
    <w:rsid w:val="00D6363C"/>
    <w:rsid w:val="00D64133"/>
    <w:rsid w:val="00D87DE4"/>
    <w:rsid w:val="00DB170E"/>
    <w:rsid w:val="00E9416F"/>
    <w:rsid w:val="00EE5957"/>
    <w:rsid w:val="00F42BB9"/>
    <w:rsid w:val="00FC0A8B"/>
    <w:rsid w:val="00FE0DD9"/>
    <w:rsid w:val="7277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napToGrid w:val="0"/>
      <w:spacing w:before="340" w:after="330" w:line="300" w:lineRule="auto"/>
      <w:outlineLvl w:val="0"/>
    </w:pPr>
    <w:rPr>
      <w:rFonts w:eastAsia="创艺简标宋"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uiPriority w:val="0"/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p0"/>
    <w:basedOn w:val="1"/>
    <w:uiPriority w:val="0"/>
    <w:pPr>
      <w:widowControl/>
    </w:pPr>
    <w:rPr>
      <w:rFonts w:eastAsia="宋体" w:asciiTheme="minorHAnsi" w:hAnsiTheme="minorHAnsi" w:cstheme="minorBidi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0844;&#25991;WORD&#26631;&#20934;&#27169;&#29256;%20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公文WORD标准模版 .dotx</Template>
  <Company>jlxfb</Company>
  <Pages>1</Pages>
  <Words>36</Words>
  <Characters>211</Characters>
  <Lines>1</Lines>
  <Paragraphs>1</Paragraphs>
  <TotalTime>1</TotalTime>
  <ScaleCrop>false</ScaleCrop>
  <LinksUpToDate>false</LinksUpToDate>
  <CharactersWithSpaces>246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2021-05-20T01:17:00Z</dcterms:created>
  <dc:creator>微软用户</dc:creator>
  <cp:lastModifiedBy>ぺ灬cc果冻ル</cp:lastModifiedBy>
  <cp:lastPrinted>2021-05-20T01:05:00Z</cp:lastPrinted>
  <dcterms:modified xsi:type="dcterms:W3CDTF">2021-05-21T07:06:38Z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