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40" w:type="dxa"/>
        <w:tblInd w:w="2" w:type="dxa"/>
        <w:tblLayout w:type="fixed"/>
        <w:tblCellMar>
          <w:left w:w="0" w:type="dxa"/>
          <w:right w:w="0" w:type="dxa"/>
        </w:tblCellMar>
        <w:tblLook w:val="04A0"/>
      </w:tblPr>
      <w:tblGrid>
        <w:gridCol w:w="573"/>
        <w:gridCol w:w="960"/>
        <w:gridCol w:w="934"/>
        <w:gridCol w:w="505"/>
        <w:gridCol w:w="482"/>
        <w:gridCol w:w="1014"/>
        <w:gridCol w:w="453"/>
        <w:gridCol w:w="604"/>
        <w:gridCol w:w="3945"/>
        <w:gridCol w:w="2895"/>
        <w:gridCol w:w="720"/>
        <w:gridCol w:w="855"/>
        <w:gridCol w:w="1470"/>
        <w:gridCol w:w="430"/>
      </w:tblGrid>
      <w:tr w:rsidR="00785506" w:rsidTr="00EB2FCB">
        <w:trPr>
          <w:trHeight w:val="405"/>
        </w:trPr>
        <w:tc>
          <w:tcPr>
            <w:tcW w:w="15840" w:type="dxa"/>
            <w:gridSpan w:val="1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44"/>
                <w:szCs w:val="44"/>
              </w:rPr>
            </w:pPr>
          </w:p>
          <w:p w:rsidR="00785506" w:rsidRDefault="00785506" w:rsidP="00EB2FCB">
            <w:pPr>
              <w:widowControl/>
              <w:textAlignment w:val="center"/>
              <w:rPr>
                <w:rFonts w:ascii="宋体" w:cs="Times New Roman"/>
                <w:b/>
                <w:bCs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ascii="宋体" w:cs="宋体"/>
                <w:b/>
                <w:bCs/>
                <w:color w:val="000000"/>
                <w:kern w:val="0"/>
                <w:sz w:val="32"/>
                <w:szCs w:val="32"/>
              </w:rPr>
              <w:t>2</w:t>
            </w:r>
            <w:r>
              <w:rPr>
                <w:rFonts w:ascii="宋体" w:cs="宋体" w:hint="eastAsia"/>
                <w:b/>
                <w:bCs/>
                <w:color w:val="000000"/>
                <w:kern w:val="0"/>
                <w:sz w:val="32"/>
                <w:szCs w:val="32"/>
              </w:rPr>
              <w:t>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包头市广播电视台</w:t>
            </w:r>
            <w:r>
              <w:rPr>
                <w:rFonts w:ascii="宋体" w:hAnsi="宋体" w:cs="宋体"/>
                <w:b/>
                <w:bCs/>
                <w:color w:val="000000"/>
                <w:kern w:val="0"/>
                <w:sz w:val="44"/>
                <w:szCs w:val="44"/>
              </w:rPr>
              <w:t>2021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年引进高层次紧缺急需人才岗位需求表</w:t>
            </w:r>
          </w:p>
        </w:tc>
      </w:tr>
      <w:tr w:rsidR="00785506" w:rsidTr="00EB2FCB">
        <w:trPr>
          <w:trHeight w:val="270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主管单位</w:t>
            </w:r>
          </w:p>
        </w:tc>
        <w:tc>
          <w:tcPr>
            <w:tcW w:w="9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单位名称</w:t>
            </w:r>
          </w:p>
        </w:tc>
        <w:tc>
          <w:tcPr>
            <w:tcW w:w="5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单位经</w:t>
            </w:r>
            <w:r>
              <w:rPr>
                <w:rFonts w:asci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费来源</w:t>
            </w:r>
          </w:p>
        </w:tc>
        <w:tc>
          <w:tcPr>
            <w:tcW w:w="4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计划引</w:t>
            </w:r>
            <w:r>
              <w:rPr>
                <w:rFonts w:asci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进数</w:t>
            </w:r>
          </w:p>
        </w:tc>
        <w:tc>
          <w:tcPr>
            <w:tcW w:w="10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>
              <w:rPr>
                <w:rFonts w:asci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名称</w:t>
            </w:r>
          </w:p>
        </w:tc>
        <w:tc>
          <w:tcPr>
            <w:tcW w:w="6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</w:t>
            </w:r>
            <w:r>
              <w:rPr>
                <w:rFonts w:ascii="宋体" w:cs="Times New Roman"/>
                <w:kern w:val="0"/>
                <w:sz w:val="20"/>
                <w:szCs w:val="20"/>
              </w:rPr>
              <w:br/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类别</w:t>
            </w:r>
          </w:p>
        </w:tc>
        <w:tc>
          <w:tcPr>
            <w:tcW w:w="6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岗位需求条件</w:t>
            </w: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备注</w:t>
            </w:r>
          </w:p>
        </w:tc>
      </w:tr>
      <w:tr w:rsidR="00785506" w:rsidTr="00EB2FCB">
        <w:trPr>
          <w:trHeight w:val="270"/>
        </w:trPr>
        <w:tc>
          <w:tcPr>
            <w:tcW w:w="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9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5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4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0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6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专业及代码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学历、学位、其他条件</w:t>
            </w:r>
          </w:p>
        </w:tc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8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  <w:tc>
          <w:tcPr>
            <w:tcW w:w="4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20"/>
                <w:szCs w:val="20"/>
              </w:rPr>
            </w:pPr>
          </w:p>
        </w:tc>
      </w:tr>
      <w:tr w:rsidR="00785506" w:rsidTr="00EB2FCB">
        <w:trPr>
          <w:trHeight w:val="156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包头市委宣传部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包头广播电视台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差额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10001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记者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本科：新闻学050301(12版）、新闻学050301*（98版）、广播电视学050302、广播电视新闻学050302</w:t>
            </w:r>
          </w:p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研究生：新闻学050301、传播学050302 </w:t>
            </w:r>
          </w:p>
        </w:tc>
        <w:tc>
          <w:tcPr>
            <w:tcW w:w="28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符合以下三个条件之一即可：</w:t>
            </w:r>
          </w:p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1.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QS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世界大学前100名的海外硕士及以上人员（本科学历需为原“985、211”院校全日制本科或当年度QS世界大学排名前100院校海外学士）；</w:t>
            </w:r>
          </w:p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2.一流学科建设高校中一流建设学科（教育部教研函[2017]2号公布的95所院校及学科）全日制硕士研究生及以上；</w:t>
            </w:r>
          </w:p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3.一流大学建设高校（教育部教研函[2017]2号公布的42所)全日制本科且取得相应学位及以上。</w:t>
            </w:r>
          </w:p>
          <w:p w:rsidR="00785506" w:rsidRDefault="00785506" w:rsidP="00EB2FCB">
            <w:pPr>
              <w:pStyle w:val="a0"/>
              <w:ind w:firstLineChars="104" w:firstLine="218"/>
            </w:pPr>
          </w:p>
          <w:p w:rsidR="00785506" w:rsidRDefault="00785506" w:rsidP="00EB2FCB">
            <w:pPr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张博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李海林</w:t>
            </w:r>
          </w:p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6988357 6988219  </w:t>
            </w:r>
          </w:p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</w:t>
            </w:r>
          </w:p>
        </w:tc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  <w:u w:val="single"/>
              </w:rPr>
            </w:pPr>
            <w:hyperlink r:id="rId6" w:history="1">
              <w:r>
                <w:rPr>
                  <w:rStyle w:val="a6"/>
                  <w:rFonts w:ascii="宋体" w:hAnsi="宋体" w:cs="宋体"/>
                  <w:sz w:val="18"/>
                  <w:szCs w:val="18"/>
                </w:rPr>
                <w:t>442656402@qq.com</w:t>
              </w:r>
            </w:hyperlink>
          </w:p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  <w:u w:val="single"/>
              </w:rPr>
            </w:pPr>
          </w:p>
        </w:tc>
        <w:tc>
          <w:tcPr>
            <w:tcW w:w="4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785506" w:rsidTr="00EB2FCB">
        <w:trPr>
          <w:trHeight w:val="1050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包头市委宣传部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包头广播电视台</w:t>
            </w:r>
          </w:p>
        </w:tc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差额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10002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编辑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本科：新闻学050301(12版）、新闻学050301*（98版）、广播电视学050302、广播电视新闻学050302</w:t>
            </w:r>
          </w:p>
          <w:p w:rsidR="00785506" w:rsidRDefault="00785506" w:rsidP="00EB2FCB">
            <w:pPr>
              <w:widowControl/>
              <w:ind w:rightChars="-547" w:right="-1149"/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研究生：新闻学050301、传播学050302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 xml:space="preserve">                           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  <w:u w:val="single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785506" w:rsidTr="00EB2FCB">
        <w:trPr>
          <w:trHeight w:val="2262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包头市委宣传部</w:t>
            </w: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包头广播电视台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差额</w:t>
            </w:r>
          </w:p>
        </w:tc>
        <w:tc>
          <w:tcPr>
            <w:tcW w:w="4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4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网络维护</w:t>
            </w:r>
          </w:p>
        </w:tc>
        <w:tc>
          <w:tcPr>
            <w:tcW w:w="6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cs="Times New Roman" w:hint="eastAsia"/>
                <w:sz w:val="18"/>
                <w:szCs w:val="18"/>
              </w:rPr>
              <w:t xml:space="preserve">本科：软件工程080902(12版）、软件工程080611W(98版）、网络工程080903(12版）、网络工程080613W(98版）、计算机科学与技术080901(12版）、计算机科学与技术080605(98版）   </w:t>
            </w:r>
          </w:p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cs="Times New Roman" w:hint="eastAsia"/>
                <w:sz w:val="18"/>
                <w:szCs w:val="18"/>
              </w:rPr>
              <w:t xml:space="preserve">研究生：计算机软件与理论081202、计算机应用技术081203          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textAlignment w:val="center"/>
              <w:rPr>
                <w:rFonts w:ascii="宋体" w:cs="Times New Roman"/>
                <w:sz w:val="18"/>
                <w:szCs w:val="18"/>
                <w:u w:val="single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785506" w:rsidTr="00EB2FCB">
        <w:trPr>
          <w:trHeight w:val="1281"/>
        </w:trPr>
        <w:tc>
          <w:tcPr>
            <w:tcW w:w="5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包头广播电视台</w:t>
            </w:r>
          </w:p>
        </w:tc>
        <w:tc>
          <w:tcPr>
            <w:tcW w:w="9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包头广播电视台</w:t>
            </w:r>
          </w:p>
        </w:tc>
        <w:tc>
          <w:tcPr>
            <w:tcW w:w="50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差额</w:t>
            </w:r>
          </w:p>
        </w:tc>
        <w:tc>
          <w:tcPr>
            <w:tcW w:w="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1000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技术维护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专业</w:t>
            </w:r>
          </w:p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3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cs="Times New Roman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本科：通信工程080703(12版）、通信工程080604(98版）、电子信息工程080701(12版）、电子信息工程080603(98版）、计算机科学与技术080901(12版）、计算机科学与技术080605(98版）    研究生：通信与信息系统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081001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、信号与信息处理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081002</w:t>
            </w:r>
          </w:p>
        </w:tc>
        <w:tc>
          <w:tcPr>
            <w:tcW w:w="28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5"/>
                <w:szCs w:val="15"/>
              </w:rPr>
            </w:pPr>
          </w:p>
        </w:tc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</w:rPr>
            </w:pPr>
          </w:p>
        </w:tc>
        <w:tc>
          <w:tcPr>
            <w:tcW w:w="14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sz w:val="18"/>
                <w:szCs w:val="18"/>
                <w:u w:val="single"/>
              </w:rPr>
            </w:pPr>
          </w:p>
        </w:tc>
        <w:tc>
          <w:tcPr>
            <w:tcW w:w="43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jc w:val="center"/>
              <w:rPr>
                <w:rFonts w:ascii="宋体" w:cs="Times New Roman"/>
                <w:sz w:val="18"/>
                <w:szCs w:val="18"/>
              </w:rPr>
            </w:pPr>
          </w:p>
        </w:tc>
      </w:tr>
      <w:tr w:rsidR="00785506" w:rsidTr="00EB2FCB">
        <w:trPr>
          <w:trHeight w:val="794"/>
        </w:trPr>
        <w:tc>
          <w:tcPr>
            <w:tcW w:w="15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说明</w:t>
            </w:r>
          </w:p>
        </w:tc>
        <w:tc>
          <w:tcPr>
            <w:tcW w:w="1430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 w:rsidR="00785506" w:rsidRDefault="00785506" w:rsidP="00EB2FCB">
            <w:pPr>
              <w:widowControl/>
              <w:jc w:val="left"/>
              <w:textAlignment w:val="center"/>
              <w:rPr>
                <w:rFonts w:ascii="宋体" w:cs="Times New Roman"/>
                <w:color w:val="000000"/>
                <w:sz w:val="18"/>
                <w:szCs w:val="18"/>
              </w:rPr>
            </w:pPr>
          </w:p>
        </w:tc>
      </w:tr>
    </w:tbl>
    <w:p w:rsidR="00785506" w:rsidRDefault="00785506" w:rsidP="00785506">
      <w:pPr>
        <w:spacing w:line="520" w:lineRule="exact"/>
        <w:rPr>
          <w:rFonts w:ascii="仿宋" w:eastAsia="仿宋" w:hAnsi="仿宋" w:cs="Times New Roman"/>
          <w:sz w:val="10"/>
          <w:szCs w:val="10"/>
        </w:rPr>
      </w:pPr>
    </w:p>
    <w:p w:rsidR="005F041A" w:rsidRDefault="005F041A"/>
    <w:sectPr w:rsidR="005F041A" w:rsidSect="00870FE9">
      <w:pgSz w:w="16838" w:h="11906" w:orient="landscape"/>
      <w:pgMar w:top="-91" w:right="45" w:bottom="-34" w:left="215" w:header="851" w:footer="992" w:gutter="0"/>
      <w:pgNumType w:fmt="numberInDash"/>
      <w:cols w:space="0"/>
      <w:docGrid w:type="lines" w:linePitch="3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114" w:rsidRDefault="00493114" w:rsidP="00785506">
      <w:r>
        <w:separator/>
      </w:r>
    </w:p>
  </w:endnote>
  <w:endnote w:type="continuationSeparator" w:id="0">
    <w:p w:rsidR="00493114" w:rsidRDefault="00493114" w:rsidP="00785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114" w:rsidRDefault="00493114" w:rsidP="00785506">
      <w:r>
        <w:separator/>
      </w:r>
    </w:p>
  </w:footnote>
  <w:footnote w:type="continuationSeparator" w:id="0">
    <w:p w:rsidR="00493114" w:rsidRDefault="00493114" w:rsidP="007855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5506"/>
    <w:rsid w:val="00493114"/>
    <w:rsid w:val="005361D8"/>
    <w:rsid w:val="005F041A"/>
    <w:rsid w:val="00785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785506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785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785506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855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785506"/>
    <w:rPr>
      <w:sz w:val="18"/>
      <w:szCs w:val="18"/>
    </w:rPr>
  </w:style>
  <w:style w:type="paragraph" w:styleId="a0">
    <w:name w:val="Body Text"/>
    <w:basedOn w:val="a"/>
    <w:link w:val="Char1"/>
    <w:uiPriority w:val="99"/>
    <w:qFormat/>
    <w:rsid w:val="00785506"/>
  </w:style>
  <w:style w:type="character" w:customStyle="1" w:styleId="Char1">
    <w:name w:val="正文文本 Char"/>
    <w:basedOn w:val="a1"/>
    <w:link w:val="a0"/>
    <w:uiPriority w:val="99"/>
    <w:qFormat/>
    <w:rsid w:val="00785506"/>
    <w:rPr>
      <w:rFonts w:ascii="Calibri" w:eastAsia="宋体" w:hAnsi="Calibri" w:cs="Calibri"/>
      <w:szCs w:val="21"/>
    </w:rPr>
  </w:style>
  <w:style w:type="character" w:styleId="a6">
    <w:name w:val="Hyperlink"/>
    <w:basedOn w:val="a1"/>
    <w:uiPriority w:val="99"/>
    <w:qFormat/>
    <w:rsid w:val="00785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442656402@qq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2021-04-27T01:56:00Z</dcterms:created>
  <dcterms:modified xsi:type="dcterms:W3CDTF">2021-04-27T01:56:00Z</dcterms:modified>
</cp:coreProperties>
</file>