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CFBFB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1530"/>
        <w:gridCol w:w="1271"/>
        <w:gridCol w:w="835"/>
        <w:gridCol w:w="797"/>
        <w:gridCol w:w="749"/>
        <w:gridCol w:w="1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tblCellSpacing w:w="0" w:type="dxa"/>
        </w:trPr>
        <w:tc>
          <w:tcPr>
            <w:tcW w:w="8377" w:type="dxa"/>
            <w:gridSpan w:val="7"/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CFBFB"/>
              <w:ind w:left="0" w:firstLine="0"/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CFBFB"/>
              </w:rPr>
              <w:t>南宁市第六人民医院</w:t>
            </w:r>
            <w:r>
              <w:rPr>
                <w:rStyle w:val="6"/>
                <w:rFonts w:ascii="楷体_GB2312" w:hAnsi="微软雅黑" w:eastAsia="楷体_GB2312" w:cs="楷体_GB2312"/>
                <w:b/>
                <w:i w:val="0"/>
                <w:iCs w:val="0"/>
                <w:caps w:val="0"/>
                <w:color w:val="505050"/>
                <w:spacing w:val="0"/>
                <w:sz w:val="28"/>
                <w:szCs w:val="28"/>
                <w:bdr w:val="none" w:color="auto" w:sz="0" w:space="0"/>
              </w:rPr>
              <w:t>招聘岗位、人数、专业和资格条件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1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6"/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5"/>
                <w:szCs w:val="25"/>
                <w:bdr w:val="none" w:color="auto" w:sz="0" w:space="0"/>
              </w:rPr>
              <w:t>招聘岗位名称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6"/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5"/>
                <w:szCs w:val="25"/>
                <w:bdr w:val="none" w:color="auto" w:sz="0" w:space="0"/>
              </w:rPr>
              <w:t>学历要求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6"/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5"/>
                <w:szCs w:val="25"/>
                <w:bdr w:val="none" w:color="auto" w:sz="0" w:space="0"/>
              </w:rPr>
              <w:t>专业要求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6"/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5"/>
                <w:szCs w:val="25"/>
                <w:bdr w:val="none" w:color="auto" w:sz="0" w:space="0"/>
              </w:rPr>
              <w:t>职称</w:t>
            </w:r>
          </w:p>
        </w:tc>
        <w:tc>
          <w:tcPr>
            <w:tcW w:w="15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6"/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5"/>
                <w:szCs w:val="25"/>
                <w:bdr w:val="none" w:color="auto" w:sz="0" w:space="0"/>
              </w:rPr>
              <w:t>人员</w:t>
            </w:r>
          </w:p>
        </w:tc>
        <w:tc>
          <w:tcPr>
            <w:tcW w:w="196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6"/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5"/>
                <w:szCs w:val="25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  <w:tc>
          <w:tcPr>
            <w:tcW w:w="12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5"/>
                <w:szCs w:val="25"/>
                <w:bdr w:val="none" w:color="auto" w:sz="0" w:space="0"/>
              </w:rPr>
              <w:t>类别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Style w:val="6"/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5"/>
                <w:szCs w:val="25"/>
                <w:bdr w:val="none" w:color="auto" w:sz="0" w:space="0"/>
              </w:rPr>
              <w:t>人数</w:t>
            </w:r>
          </w:p>
        </w:tc>
        <w:tc>
          <w:tcPr>
            <w:tcW w:w="19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" w:hAnsi="楷体" w:eastAsia="楷体" w:cs="楷体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</w:rPr>
              <w:t>党办干事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</w:rPr>
              <w:t>全日制本科及以上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</w:rPr>
              <w:t>马克思主义哲学、政治学、汉语言文学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</w:rPr>
              <w:t>/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</w:rPr>
              <w:t>干事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left"/>
              <w:textAlignment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</w:rPr>
              <w:t>中共党员，年龄:35岁及以下，有较好的写作能力，具备一定的综合协调能力，有党务相关工作经历者优先。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内科医师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23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儿科医师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23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产科医师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23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有执业医师证，已完成住院医师规范化培训。年龄在35岁以下，已获得助产技术证者优先。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急诊科医师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本科学历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23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放射科医师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本科学历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医学影像学或临床医学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23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麻醉科医师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临床医学或麻醉学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23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感染性疾病科医师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23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有执业医师证，执业范围：内科。已完成住院医师规范化培训。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社区科医师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本科学历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23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有执业医师证，已完成住院医师规范化培训，有全科医师证。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tblCellSpacing w:w="0" w:type="dxa"/>
        </w:trPr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社区科公卫医师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全日制本科及 以上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预防医学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23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3"/>
                <w:szCs w:val="23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50505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有执业医师资格证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36A3C"/>
    <w:rsid w:val="60F36A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2021-05-19T09:44:00Z</dcterms:created>
  <dc:creator>WPS_1609033458</dc:creator>
  <cp:lastModifiedBy>WPS_1609033458</cp:lastModifiedBy>
  <dcterms:modified xsi:type="dcterms:W3CDTF">2021-05-19T09:45:10Z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588E638304684C1A9EDD0B15101A8CCF</vt:lpwstr>
  </property>
</Properties>
</file>