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FFFFFF"/>
        <w:spacing w:before="0" w:beforeAutospacing="0" w:after="0" w:afterAutospacing="0" w:line="600" w:lineRule="exact"/>
        <w:rPr>
          <w:rStyle w:val="8"/>
          <w:rFonts w:ascii="Times New Roman" w:hAnsi="Times New Roman" w:eastAsia="仿宋_GB2312" w:cs="Times New Roman"/>
          <w:color w:val="333333"/>
          <w:sz w:val="32"/>
          <w:szCs w:val="32"/>
        </w:rPr>
      </w:pPr>
      <w:r>
        <w:rPr>
          <w:rStyle w:val="8"/>
          <w:rFonts w:ascii="Times New Roman" w:hAnsi="Times New Roman" w:eastAsia="仿宋_GB2312" w:cs="Times New Roman"/>
          <w:color w:val="333333"/>
          <w:sz w:val="32"/>
          <w:szCs w:val="32"/>
        </w:rPr>
        <w:t>附件</w:t>
      </w:r>
      <w:r>
        <w:rPr>
          <w:rStyle w:val="8"/>
          <w:rFonts w:hint="eastAsia" w:ascii="Times New Roman" w:hAnsi="Times New Roman" w:eastAsia="仿宋_GB2312" w:cs="Times New Roman"/>
          <w:color w:val="333333"/>
          <w:sz w:val="32"/>
          <w:szCs w:val="32"/>
        </w:rPr>
        <w:t>3</w:t>
      </w:r>
    </w:p>
    <w:p>
      <w:pPr>
        <w:pStyle w:val="5"/>
        <w:shd w:val="clear" w:color="auto" w:fill="FFFFFF"/>
        <w:spacing w:before="0" w:beforeAutospacing="0" w:after="0" w:afterAutospacing="0" w:line="600" w:lineRule="exact"/>
        <w:jc w:val="center"/>
        <w:rPr>
          <w:rStyle w:val="8"/>
          <w:rFonts w:ascii="方正小标宋简体" w:hAnsi="Tahoma" w:eastAsia="方正小标宋简体" w:cs="Tahoma"/>
          <w:color w:val="333333"/>
          <w:sz w:val="44"/>
          <w:szCs w:val="44"/>
        </w:rPr>
      </w:pPr>
    </w:p>
    <w:p>
      <w:pPr>
        <w:pStyle w:val="5"/>
        <w:shd w:val="clear" w:color="auto" w:fill="FFFFFF"/>
        <w:spacing w:before="0" w:beforeAutospacing="0" w:after="0" w:afterAutospacing="0" w:line="600" w:lineRule="exact"/>
        <w:jc w:val="center"/>
        <w:rPr>
          <w:rStyle w:val="8"/>
          <w:rFonts w:ascii="方正小标宋简体" w:hAnsi="Tahoma" w:eastAsia="方正小标宋简体" w:cs="Tahoma"/>
          <w:color w:val="333333"/>
          <w:sz w:val="44"/>
          <w:szCs w:val="44"/>
        </w:rPr>
      </w:pPr>
      <w:r>
        <w:rPr>
          <w:rStyle w:val="8"/>
          <w:rFonts w:ascii="方正小标宋简体" w:hAnsi="Tahoma" w:eastAsia="方正小标宋简体" w:cs="Tahoma"/>
          <w:color w:val="333333"/>
          <w:spacing w:val="-6"/>
          <w:sz w:val="44"/>
          <w:szCs w:val="44"/>
        </w:rPr>
        <w:t>营山县</w:t>
      </w:r>
      <w:r>
        <w:rPr>
          <w:rStyle w:val="8"/>
          <w:rFonts w:hint="eastAsia" w:ascii="方正小标宋简体" w:hAnsi="Tahoma" w:eastAsia="方正小标宋简体" w:cs="Tahoma"/>
          <w:color w:val="333333"/>
          <w:spacing w:val="-6"/>
          <w:sz w:val="44"/>
          <w:szCs w:val="44"/>
        </w:rPr>
        <w:t>政府投资审计中心</w:t>
      </w:r>
      <w:r>
        <w:rPr>
          <w:rStyle w:val="8"/>
          <w:rFonts w:hint="eastAsia" w:ascii="方正小标宋简体" w:hAnsi="Tahoma" w:eastAsia="方正小标宋简体" w:cs="Tahoma"/>
          <w:spacing w:val="-6"/>
          <w:sz w:val="44"/>
          <w:szCs w:val="44"/>
        </w:rPr>
        <w:t>2021年公开</w:t>
      </w:r>
      <w:r>
        <w:rPr>
          <w:rStyle w:val="8"/>
          <w:rFonts w:hint="eastAsia" w:ascii="方正小标宋简体" w:hAnsi="Tahoma" w:eastAsia="方正小标宋简体" w:cs="Tahoma"/>
          <w:color w:val="333333"/>
          <w:spacing w:val="-6"/>
          <w:sz w:val="44"/>
          <w:szCs w:val="44"/>
        </w:rPr>
        <w:t>考核招聘</w:t>
      </w:r>
      <w:r>
        <w:rPr>
          <w:rStyle w:val="8"/>
          <w:rFonts w:hint="eastAsia" w:ascii="方正小标宋简体" w:hAnsi="Tahoma" w:eastAsia="方正小标宋简体" w:cs="Tahoma"/>
          <w:color w:val="333333"/>
          <w:sz w:val="44"/>
          <w:szCs w:val="44"/>
        </w:rPr>
        <w:t>工作人员报考诚信承诺书</w:t>
      </w:r>
    </w:p>
    <w:p>
      <w:pPr>
        <w:pStyle w:val="5"/>
        <w:shd w:val="clear" w:color="auto" w:fill="FFFFFF"/>
        <w:spacing w:before="0" w:beforeAutospacing="0" w:after="0" w:afterAutospacing="0" w:line="560" w:lineRule="exact"/>
        <w:ind w:firstLine="480"/>
        <w:jc w:val="center"/>
        <w:rPr>
          <w:rStyle w:val="8"/>
          <w:rFonts w:ascii="Tahoma" w:hAnsi="Tahoma" w:cs="Tahoma"/>
          <w:color w:val="333333"/>
          <w:sz w:val="21"/>
          <w:szCs w:val="21"/>
        </w:rPr>
      </w:pPr>
    </w:p>
    <w:p>
      <w:pPr>
        <w:pStyle w:val="5"/>
        <w:shd w:val="clear" w:color="auto" w:fill="FFFFFF"/>
        <w:spacing w:before="0" w:beforeAutospacing="0" w:after="0" w:afterAutospacing="0" w:line="560" w:lineRule="exact"/>
        <w:ind w:firstLine="643" w:firstLineChars="200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我报考营山县政府投资审计中心2021年公开考核招聘工作人员职位，我已仔细阅读《营山县政府投资审计中心2021年公开考核招聘工作人员公告》等材料，清楚并理解其内容和要求。</w:t>
      </w:r>
    </w:p>
    <w:p>
      <w:pPr>
        <w:pStyle w:val="5"/>
        <w:shd w:val="clear" w:color="auto" w:fill="FFFFFF"/>
        <w:spacing w:before="0" w:beforeAutospacing="0" w:after="0" w:afterAutospacing="0" w:line="560" w:lineRule="exact"/>
        <w:ind w:firstLine="643" w:firstLineChars="200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在此我郑重承诺：</w:t>
      </w:r>
    </w:p>
    <w:p>
      <w:pPr>
        <w:pStyle w:val="5"/>
        <w:shd w:val="clear" w:color="auto" w:fill="FFFFFF"/>
        <w:spacing w:before="0" w:beforeAutospacing="0" w:after="0" w:afterAutospacing="0" w:line="560" w:lineRule="exact"/>
        <w:ind w:firstLine="643" w:firstLineChars="200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333333"/>
          <w:sz w:val="32"/>
          <w:szCs w:val="32"/>
        </w:rPr>
        <w:t>一、自觉遵守此次</w:t>
      </w:r>
      <w:r>
        <w:rPr>
          <w:rFonts w:hint="eastAsia" w:ascii="Times New Roman" w:hAnsi="Times New Roman" w:eastAsia="仿宋_GB2312" w:cs="Times New Roman"/>
          <w:b/>
          <w:color w:val="333333"/>
          <w:sz w:val="32"/>
          <w:szCs w:val="32"/>
          <w:lang w:val="en-US" w:eastAsia="zh-CN"/>
        </w:rPr>
        <w:t>考核招聘</w:t>
      </w:r>
      <w:r>
        <w:rPr>
          <w:rFonts w:ascii="Times New Roman" w:hAnsi="Times New Roman" w:eastAsia="仿宋_GB2312" w:cs="Times New Roman"/>
          <w:b/>
          <w:sz w:val="32"/>
          <w:szCs w:val="32"/>
        </w:rPr>
        <w:t>的有关政策</w:t>
      </w:r>
      <w:r>
        <w:rPr>
          <w:rFonts w:hint="eastAsia" w:ascii="Times New Roman" w:hAnsi="Times New Roman" w:eastAsia="仿宋_GB2312" w:cs="Times New Roman"/>
          <w:b/>
          <w:sz w:val="32"/>
          <w:szCs w:val="32"/>
        </w:rPr>
        <w:t>；</w:t>
      </w:r>
      <w:r>
        <w:rPr>
          <w:rFonts w:ascii="Times New Roman" w:hAnsi="Times New Roman" w:eastAsia="仿宋_GB2312" w:cs="Times New Roman"/>
          <w:b/>
          <w:sz w:val="32"/>
          <w:szCs w:val="32"/>
        </w:rPr>
        <w:t>遵守考试纪律，服从考试安排，不舞弊或协助他人舞弊。</w:t>
      </w:r>
    </w:p>
    <w:p>
      <w:pPr>
        <w:pStyle w:val="5"/>
        <w:shd w:val="clear" w:color="auto" w:fill="FFFFFF"/>
        <w:spacing w:before="0" w:beforeAutospacing="0" w:after="0" w:afterAutospacing="0" w:line="560" w:lineRule="exact"/>
        <w:ind w:firstLine="643" w:firstLineChars="200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二、真实、完整、准确地提供本人报名信息、各种资料、材料;准确提供有效的联系方式，并保证在考试期间联系畅通。</w:t>
      </w:r>
    </w:p>
    <w:p>
      <w:pPr>
        <w:pStyle w:val="5"/>
        <w:shd w:val="clear" w:color="auto" w:fill="FFFFFF"/>
        <w:spacing w:before="0" w:beforeAutospacing="0" w:after="0" w:afterAutospacing="0" w:line="560" w:lineRule="exact"/>
        <w:ind w:firstLine="643" w:firstLineChars="200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三、不弄虚作假，不伪造、不使用假证明、假照片、假证书，不恶意举报。</w:t>
      </w:r>
    </w:p>
    <w:p>
      <w:pPr>
        <w:pStyle w:val="5"/>
        <w:shd w:val="clear" w:color="auto" w:fill="FFFFFF"/>
        <w:spacing w:before="0" w:beforeAutospacing="0" w:after="0" w:afterAutospacing="0" w:line="560" w:lineRule="exact"/>
        <w:ind w:firstLine="643" w:firstLineChars="200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四、不传播、不编造虚假信息，不故意浪费考试资源。</w:t>
      </w:r>
    </w:p>
    <w:p>
      <w:pPr>
        <w:pStyle w:val="5"/>
        <w:shd w:val="clear" w:color="auto" w:fill="FFFFFF"/>
        <w:spacing w:before="0" w:beforeAutospacing="0" w:after="0" w:afterAutospacing="0" w:line="560" w:lineRule="exact"/>
        <w:ind w:firstLine="643" w:firstLineChars="200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五、保证符合招考简章及招考计划中要求的资格条件，认真履行报考人员的各项义务。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560" w:lineRule="exact"/>
        <w:ind w:firstLine="643" w:firstLineChars="200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六、在进入资格审查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lang w:val="en-US" w:eastAsia="zh-CN"/>
        </w:rPr>
        <w:t>面试、</w:t>
      </w:r>
      <w:bookmarkStart w:id="0" w:name="_GoBack"/>
      <w:bookmarkEnd w:id="0"/>
      <w:r>
        <w:rPr>
          <w:rFonts w:ascii="Times New Roman" w:hAnsi="Times New Roman" w:eastAsia="仿宋_GB2312" w:cs="Times New Roman"/>
          <w:b/>
          <w:sz w:val="32"/>
          <w:szCs w:val="32"/>
        </w:rPr>
        <w:t>体检、考察、公示、聘用等程序，不无故放弃资格。特殊情况确需放弃的，提前向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lang w:val="en-US" w:eastAsia="zh-CN"/>
        </w:rPr>
        <w:t>考核招聘</w:t>
      </w:r>
      <w:r>
        <w:rPr>
          <w:rFonts w:ascii="Times New Roman" w:hAnsi="Times New Roman" w:eastAsia="仿宋_GB2312" w:cs="Times New Roman"/>
          <w:b/>
          <w:sz w:val="32"/>
          <w:szCs w:val="32"/>
        </w:rPr>
        <w:t>单位说明原因，并提出书面申请，通过考察的，须在公示前书面提出放弃申请。</w:t>
      </w:r>
    </w:p>
    <w:p>
      <w:pPr>
        <w:pStyle w:val="5"/>
        <w:widowControl w:val="0"/>
        <w:shd w:val="clear" w:color="auto" w:fill="FFFFFF"/>
        <w:spacing w:before="0" w:beforeAutospacing="0" w:after="0" w:afterAutospacing="0" w:line="560" w:lineRule="exact"/>
        <w:ind w:firstLine="643" w:firstLineChars="200"/>
        <w:rPr>
          <w:rFonts w:ascii="Times New Roman" w:hAnsi="Times New Roman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/>
          <w:color w:val="333333"/>
          <w:sz w:val="32"/>
          <w:szCs w:val="32"/>
        </w:rPr>
        <w:t>对</w:t>
      </w:r>
      <w:r>
        <w:rPr>
          <w:rFonts w:ascii="Times New Roman" w:hAnsi="Times New Roman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违反以上承诺所造成的后果，本人自愿承担相应责任，并按</w:t>
      </w:r>
      <w:r>
        <w:rPr>
          <w:rFonts w:hint="eastAsia" w:ascii="Times New Roman" w:hAnsi="Times New Roman" w:eastAsia="仿宋_GB2312" w:cs="Times New Roman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照</w:t>
      </w:r>
      <w:r>
        <w:rPr>
          <w:rFonts w:ascii="方正仿宋简体" w:hAnsi="方正仿宋简体" w:eastAsia="方正仿宋简体" w:cs="方正仿宋简体"/>
          <w:b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《事业单位公开招聘违纪违规行为处理规定》</w:t>
      </w:r>
      <w:r>
        <w:rPr>
          <w:rFonts w:hint="eastAsia" w:ascii="宋体" w:hAnsi="宋体" w:eastAsia="宋体" w:cs="宋体"/>
          <w:b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方正仿宋简体" w:hAnsi="方正仿宋简体" w:eastAsia="方正仿宋简体" w:cs="方正仿宋简体"/>
          <w:b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人力资源和社会保障部令第</w:t>
      </w:r>
      <w:r>
        <w:rPr>
          <w:rFonts w:hint="eastAsia" w:ascii="宋体" w:hAnsi="宋体" w:eastAsia="宋体" w:cs="宋体"/>
          <w:b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35</w:t>
      </w:r>
      <w:r>
        <w:rPr>
          <w:rFonts w:hint="eastAsia" w:ascii="方正仿宋简体" w:hAnsi="方正仿宋简体" w:eastAsia="方正仿宋简体" w:cs="方正仿宋简体"/>
          <w:b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号</w:t>
      </w:r>
      <w:r>
        <w:rPr>
          <w:rFonts w:hint="eastAsia" w:ascii="宋体" w:hAnsi="宋体" w:eastAsia="宋体" w:cs="宋体"/>
          <w:b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)</w:t>
      </w:r>
      <w:r>
        <w:rPr>
          <w:rFonts w:ascii="Times New Roman" w:hAnsi="Times New Roman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的规定，接受有关处理。</w:t>
      </w:r>
    </w:p>
    <w:p>
      <w:pPr>
        <w:pStyle w:val="5"/>
        <w:shd w:val="clear" w:color="auto" w:fill="FFFFFF"/>
        <w:spacing w:before="0" w:beforeAutospacing="0" w:after="0" w:afterAutospacing="0" w:line="560" w:lineRule="exact"/>
        <w:ind w:right="540" w:firstLine="4642" w:firstLineChars="1445"/>
        <w:rPr>
          <w:rFonts w:ascii="Times New Roman" w:hAnsi="Times New Roman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5"/>
        <w:shd w:val="clear" w:color="auto" w:fill="FFFFFF"/>
        <w:spacing w:before="0" w:beforeAutospacing="0" w:after="0" w:afterAutospacing="0" w:line="560" w:lineRule="exact"/>
        <w:ind w:right="540" w:firstLine="4642" w:firstLineChars="1445"/>
        <w:rPr>
          <w:rFonts w:ascii="Times New Roman" w:hAnsi="Times New Roman" w:eastAsia="仿宋_GB2312" w:cs="Times New Roman"/>
          <w:b/>
          <w:color w:val="333333"/>
          <w:sz w:val="32"/>
          <w:szCs w:val="32"/>
        </w:rPr>
      </w:pPr>
    </w:p>
    <w:p>
      <w:pPr>
        <w:pStyle w:val="5"/>
        <w:shd w:val="clear" w:color="auto" w:fill="FFFFFF"/>
        <w:spacing w:before="0" w:beforeAutospacing="0" w:after="0" w:afterAutospacing="0" w:line="560" w:lineRule="exact"/>
        <w:ind w:right="540" w:firstLine="4642" w:firstLineChars="1445"/>
        <w:rPr>
          <w:rFonts w:ascii="Times New Roman" w:hAnsi="Times New Roman" w:eastAsia="仿宋_GB2312" w:cs="Times New Roman"/>
          <w:b/>
          <w:color w:val="333333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color w:val="333333"/>
          <w:sz w:val="32"/>
          <w:szCs w:val="32"/>
        </w:rPr>
        <w:t>报</w:t>
      </w:r>
      <w:r>
        <w:rPr>
          <w:rFonts w:ascii="Times New Roman" w:hAnsi="Times New Roman" w:eastAsia="仿宋_GB2312" w:cs="Times New Roman"/>
          <w:b/>
          <w:color w:val="333333"/>
          <w:sz w:val="32"/>
          <w:szCs w:val="32"/>
        </w:rPr>
        <w:t>考</w:t>
      </w:r>
      <w:r>
        <w:rPr>
          <w:rFonts w:hint="eastAsia" w:ascii="Times New Roman" w:hAnsi="Times New Roman" w:eastAsia="仿宋_GB2312" w:cs="Times New Roman"/>
          <w:b/>
          <w:color w:val="333333"/>
          <w:sz w:val="32"/>
          <w:szCs w:val="32"/>
        </w:rPr>
        <w:t>人员</w:t>
      </w:r>
      <w:r>
        <w:rPr>
          <w:rFonts w:ascii="Times New Roman" w:hAnsi="Times New Roman" w:eastAsia="仿宋_GB2312" w:cs="Times New Roman"/>
          <w:b/>
          <w:color w:val="333333"/>
          <w:sz w:val="32"/>
          <w:szCs w:val="32"/>
        </w:rPr>
        <w:t>：</w:t>
      </w:r>
    </w:p>
    <w:p>
      <w:pPr>
        <w:pStyle w:val="5"/>
        <w:shd w:val="clear" w:color="auto" w:fill="FFFFFF"/>
        <w:spacing w:before="0" w:beforeAutospacing="0" w:after="0" w:afterAutospacing="0" w:line="560" w:lineRule="exact"/>
        <w:ind w:right="540" w:firstLine="4642" w:firstLineChars="1445"/>
        <w:rPr>
          <w:rFonts w:ascii="Times New Roman" w:hAnsi="Times New Roman" w:eastAsia="仿宋_GB2312" w:cs="Times New Roman"/>
          <w:b/>
          <w:color w:val="333333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333333"/>
          <w:sz w:val="32"/>
          <w:szCs w:val="32"/>
        </w:rPr>
        <w:t>2021年  月  日</w:t>
      </w:r>
    </w:p>
    <w:p/>
    <w:sectPr>
      <w:pgSz w:w="11906" w:h="16838"/>
      <w:pgMar w:top="2098" w:right="1474" w:bottom="204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A9F"/>
    <w:rsid w:val="00055BDB"/>
    <w:rsid w:val="000568B8"/>
    <w:rsid w:val="000829C5"/>
    <w:rsid w:val="000B7DAC"/>
    <w:rsid w:val="000D4F09"/>
    <w:rsid w:val="0017098A"/>
    <w:rsid w:val="003430D8"/>
    <w:rsid w:val="003C08AE"/>
    <w:rsid w:val="004631DE"/>
    <w:rsid w:val="00726397"/>
    <w:rsid w:val="007B0558"/>
    <w:rsid w:val="00811648"/>
    <w:rsid w:val="008A4FBE"/>
    <w:rsid w:val="00AD1A50"/>
    <w:rsid w:val="00C9450B"/>
    <w:rsid w:val="00CB4419"/>
    <w:rsid w:val="00DA085A"/>
    <w:rsid w:val="00E02393"/>
    <w:rsid w:val="00E35515"/>
    <w:rsid w:val="00E83C44"/>
    <w:rsid w:val="00E90A9F"/>
    <w:rsid w:val="00F012CB"/>
    <w:rsid w:val="00FC1C20"/>
    <w:rsid w:val="00FC2B93"/>
    <w:rsid w:val="1F2E5419"/>
    <w:rsid w:val="22780E6C"/>
    <w:rsid w:val="330F4149"/>
    <w:rsid w:val="49E16731"/>
    <w:rsid w:val="4BDF15A8"/>
    <w:rsid w:val="50D12946"/>
    <w:rsid w:val="538C0003"/>
    <w:rsid w:val="66D42F9A"/>
    <w:rsid w:val="7E32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76</Words>
  <Characters>435</Characters>
  <Lines>3</Lines>
  <Paragraphs>1</Paragraphs>
  <TotalTime>23</TotalTime>
  <ScaleCrop>false</ScaleCrop>
  <LinksUpToDate>false</LinksUpToDate>
  <CharactersWithSpaces>510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2021-03-30T08:10:00Z</dcterms:created>
  <dc:creator>PC</dc:creator>
  <cp:lastModifiedBy>Administrator</cp:lastModifiedBy>
  <cp:lastPrinted>2021-05-07T03:04:00Z</cp:lastPrinted>
  <dcterms:modified xsi:type="dcterms:W3CDTF">2021-05-18T02:24:53Z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D4AF43C60A424CED9603A2B17C5F67D2</vt:lpwstr>
  </property>
</Properties>
</file>