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="仿宋" w:hAnsi="仿宋" w:eastAsia="仿宋" w:cs="仿宋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</w:p>
    <w:tbl>
      <w:tblPr>
        <w:tblStyle w:val="3"/>
        <w:tblW w:w="9765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2179"/>
        <w:gridCol w:w="2179"/>
        <w:gridCol w:w="2179"/>
        <w:gridCol w:w="105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7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6"/>
                <w:lang w:val="en-US" w:eastAsia="zh-CN" w:bidi="ar"/>
              </w:rPr>
              <w:t>莆田市荔城区荔鑫园林绿化有限公司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7"/>
                <w:rFonts w:eastAsia="宋体"/>
                <w:lang w:val="en-US" w:eastAsia="zh-CN" w:bidi="ar"/>
              </w:rPr>
              <w:t>2021</w:t>
            </w:r>
            <w:r>
              <w:rPr>
                <w:rStyle w:val="6"/>
                <w:lang w:val="en-US" w:eastAsia="zh-CN" w:bidi="ar"/>
              </w:rPr>
              <w:t>年公开招聘工作人员网络初审合格人员名单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编号</w:t>
            </w:r>
          </w:p>
        </w:tc>
        <w:tc>
          <w:tcPr>
            <w:tcW w:w="2182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职位</w:t>
            </w:r>
          </w:p>
        </w:tc>
        <w:tc>
          <w:tcPr>
            <w:tcW w:w="2182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姓名</w:t>
            </w:r>
          </w:p>
        </w:tc>
        <w:tc>
          <w:tcPr>
            <w:tcW w:w="2182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财务人员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张赋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财务人员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詹亿增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财务人员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林怡琳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财务人员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王颖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财务人员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姚慧珊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工程管理员A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沈泽华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工程管理员A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吴皇煌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工程管理员A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郑南璇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工程管理员A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林伟明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工程管理员A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许赛玉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工程管理员A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魏靖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工程管理员A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张扬斌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工程管理员A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魏柳青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工程管理员A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方翁越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工程管理员A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郑鹏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工程管理员C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彭雅青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工程管理员C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罗丽梅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工程管理员C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陈涵雨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工程管理员C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陈启帅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工程管理员C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杨益群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工程管理员D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李金香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彭丹丹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邹俊豪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唐琳娜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蔡碧寒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办公室文员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陈钰</w:t>
            </w:r>
          </w:p>
        </w:tc>
        <w:tc>
          <w:tcPr>
            <w:tcW w:w="2182" w:type="dxa"/>
            <w:tcBorders>
              <w:top w:val="single" w:color="A9A9A9" w:sz="4" w:space="0"/>
              <w:left w:val="single" w:color="A9A9A9" w:sz="4" w:space="0"/>
              <w:bottom w:val="single" w:color="A9A9A9" w:sz="4" w:space="0"/>
              <w:right w:val="single" w:color="A9A9A9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ahoma" w:hAnsi="Tahoma" w:eastAsia="Tahoma" w:cs="Tahoma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Calibri" w:hAnsi="Calibri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</w:p>
    <w:p>
      <w:pPr>
        <w:jc w:val="both"/>
        <w:rPr>
          <w:rFonts w:hint="eastAsia" w:ascii="仿宋" w:hAnsi="仿宋" w:eastAsia="仿宋" w:cs="仿宋"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nsum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A5CE1"/>
    <w:rsid w:val="0677081C"/>
    <w:rsid w:val="11CB04F5"/>
    <w:rsid w:val="140B0663"/>
    <w:rsid w:val="21A63B74"/>
    <w:rsid w:val="235A5CE1"/>
    <w:rsid w:val="2DD274D7"/>
    <w:rsid w:val="42F9055F"/>
    <w:rsid w:val="60BC7EE6"/>
    <w:rsid w:val="6754398C"/>
    <w:rsid w:val="6A7C5F8C"/>
    <w:rsid w:val="7925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customStyle="1" w:styleId="6">
    <w:name w:val="font41"/>
    <w:basedOn w:val="4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7">
    <w:name w:val="font51"/>
    <w:basedOn w:val="4"/>
    <w:qFormat/>
    <w:uiPriority w:val="0"/>
    <w:rPr>
      <w:rFonts w:ascii="Calibri" w:hAnsi="Calibri" w:cs="Calibri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2021-05-17T08:38:00Z</dcterms:created>
  <dc:creator>Yan</dc:creator>
  <cp:lastModifiedBy>Yan</cp:lastModifiedBy>
  <dcterms:modified xsi:type="dcterms:W3CDTF">2021-05-17T10:04:20Z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E69AF31808B346AB844EE89A5323BFD5</vt:lpwstr>
  </property>
</Properties>
</file>