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1" w:lineRule="atLeast"/>
        <w:ind w:left="0" w:right="0" w:firstLine="0"/>
        <w:jc w:val="both"/>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sz w:val="27"/>
          <w:szCs w:val="27"/>
          <w:bdr w:val="none" w:color="auto" w:sz="0" w:space="0"/>
          <w:shd w:val="clear" w:fill="FFFFFF"/>
        </w:rPr>
        <w:t>附件1</w:t>
      </w:r>
    </w:p>
    <w:tbl>
      <w:tblPr>
        <w:tblW w:w="5000" w:type="pct"/>
        <w:tblCellSpacing w:w="0" w:type="dxa"/>
        <w:tblInd w:w="15" w:type="dxa"/>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autofit"/>
        <w:tblCellMar>
          <w:top w:w="0" w:type="dxa"/>
          <w:left w:w="0" w:type="dxa"/>
          <w:bottom w:w="0" w:type="dxa"/>
          <w:right w:w="0" w:type="dxa"/>
        </w:tblCellMar>
      </w:tblPr>
      <w:tblGrid>
        <w:gridCol w:w="1012"/>
        <w:gridCol w:w="1559"/>
        <w:gridCol w:w="430"/>
        <w:gridCol w:w="830"/>
        <w:gridCol w:w="870"/>
        <w:gridCol w:w="418"/>
        <w:gridCol w:w="682"/>
        <w:gridCol w:w="503"/>
        <w:gridCol w:w="1529"/>
        <w:gridCol w:w="630"/>
        <w:gridCol w:w="541"/>
        <w:gridCol w:w="363"/>
        <w:gridCol w:w="300"/>
        <w:gridCol w:w="1446"/>
        <w:gridCol w:w="1021"/>
        <w:gridCol w:w="1211"/>
        <w:gridCol w:w="643"/>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blCellSpacing w:w="0" w:type="dxa"/>
        </w:trPr>
        <w:tc>
          <w:tcPr>
            <w:tcW w:w="15165" w:type="dxa"/>
            <w:gridSpan w:val="17"/>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2021年将乐县事业单位公开招聘工作人员岗位信息表</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主管部门</w:t>
            </w:r>
          </w:p>
        </w:tc>
        <w:tc>
          <w:tcPr>
            <w:tcW w:w="178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招聘单位</w:t>
            </w:r>
          </w:p>
        </w:tc>
        <w:tc>
          <w:tcPr>
            <w:tcW w:w="46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经费方式</w:t>
            </w:r>
          </w:p>
        </w:tc>
        <w:tc>
          <w:tcPr>
            <w:tcW w:w="900"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招聘岗位</w:t>
            </w:r>
          </w:p>
        </w:tc>
        <w:tc>
          <w:tcPr>
            <w:tcW w:w="870"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岗位代码</w:t>
            </w:r>
          </w:p>
        </w:tc>
        <w:tc>
          <w:tcPr>
            <w:tcW w:w="450"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招聘人数</w:t>
            </w:r>
          </w:p>
        </w:tc>
        <w:tc>
          <w:tcPr>
            <w:tcW w:w="70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笔试面试(含技能测试)成绩折算比例</w:t>
            </w:r>
          </w:p>
        </w:tc>
        <w:tc>
          <w:tcPr>
            <w:tcW w:w="6855" w:type="dxa"/>
            <w:gridSpan w:val="8"/>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岗位资格条件</w:t>
            </w:r>
          </w:p>
        </w:tc>
        <w:tc>
          <w:tcPr>
            <w:tcW w:w="1350"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笔试科目</w:t>
            </w:r>
          </w:p>
        </w:tc>
        <w:tc>
          <w:tcPr>
            <w:tcW w:w="600"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备注</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46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900"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870"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450"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70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最高年龄</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专业</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学历</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学位</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政治面貌</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性别</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招聘对象</w:t>
            </w:r>
          </w:p>
        </w:tc>
        <w:tc>
          <w:tcPr>
            <w:tcW w:w="109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其他条件</w:t>
            </w:r>
          </w:p>
        </w:tc>
        <w:tc>
          <w:tcPr>
            <w:tcW w:w="1350"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600"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教育局</w:t>
            </w:r>
          </w:p>
        </w:tc>
        <w:tc>
          <w:tcPr>
            <w:tcW w:w="178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将乐县职业中专学校</w:t>
            </w:r>
          </w:p>
        </w:tc>
        <w:tc>
          <w:tcPr>
            <w:tcW w:w="46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20210101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研究生免笔试</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工商管理类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研究生</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硕士及以上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如需笔试，考《综合基础知识》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46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专技人员（校医）</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20210102</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40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公共卫生与预防医学类、临床医学类、护理学类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大专及以上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具有助理医师或护士执业资格证</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将乐县城关中心小学</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专技人员（校医）</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20210201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40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公共卫生与预防医学类、临床医学类、护理学类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大专及以上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具有助理医师或护士执业资格证</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将乐县卫生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健康局</w:t>
            </w:r>
          </w:p>
        </w:tc>
        <w:tc>
          <w:tcPr>
            <w:tcW w:w="178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将乐县总医院</w:t>
            </w:r>
          </w:p>
        </w:tc>
        <w:tc>
          <w:tcPr>
            <w:tcW w:w="46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财政拨补</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专技人员（网络管理）</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20210301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计算机网络技术类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46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专技人员（软件调试）</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20210302</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计算机软件技术类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将乐县卫生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健康局</w:t>
            </w:r>
          </w:p>
        </w:tc>
        <w:tc>
          <w:tcPr>
            <w:tcW w:w="178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将乐县总医院</w:t>
            </w:r>
          </w:p>
        </w:tc>
        <w:tc>
          <w:tcPr>
            <w:tcW w:w="46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财政拨补</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专技人员（精神科）</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20210303</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精神医学、精神病与精神卫生学</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《医学基础知识》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46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专技人员（中医）</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20210304</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中医学</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《医学基础知识》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46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专技人员（医学影像）</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20210305</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医学影像学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（五年制）</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《医学基础知识》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46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专技人员（检验）</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20210306</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医学检验、</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医学检验技术</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《医学基础知识》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46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专技人员（护理）</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20210307</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护理学类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大专及以上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具有护士执业资格证</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《护理专业知识》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46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专技人员（护理）</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20210308</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护理学类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中专及以上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具有护士执业资格证</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《护理专业知识》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46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rPr>
              <w:t>（医疗）</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20210309</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4</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研究生免笔试</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临床医学</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研究生</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硕士及以上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如需笔试，考《医学基础知识》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46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rPr>
              <w:t>（医疗）</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20210310</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4</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紧缺急需专业免笔试</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临床医学</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应往届毕业生（三明市机关事业单位在编在岗人员除外）</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如需笔试，考《医学基础知识》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将乐县水南社区</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卫生服务中心</w:t>
            </w:r>
          </w:p>
        </w:tc>
        <w:tc>
          <w:tcPr>
            <w:tcW w:w="46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专技人员（临床）</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20210401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临床医学</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《医学基础知识》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46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专技人员（中医）</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20210402</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中医学</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《医学基础知识》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将乐县总医院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万全分院</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专技人员（中医）</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20210501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中医学</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大专及以上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面向2019、2020、2021届毕业生</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《医学基础知识》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将乐县卫生健康局</w:t>
            </w:r>
          </w:p>
        </w:tc>
        <w:tc>
          <w:tcPr>
            <w:tcW w:w="178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将乐县疾病预防控制中心</w:t>
            </w:r>
          </w:p>
        </w:tc>
        <w:tc>
          <w:tcPr>
            <w:tcW w:w="46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专技人员（疾病控制）</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20210601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临床医学</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大专及以上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面向2019、2020、2021届毕业生</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《医学基础知识》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46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专技人员（检验）</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20210602</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医学检验、医学检验技术</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《医学基础知识》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46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rPr>
              <w:t>（检验）</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20210603</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紧缺急需专业免笔试</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医学检验、医学检验技术</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应往届毕业生（三明市机关事业单位在编在岗人员除外）</w:t>
            </w:r>
          </w:p>
        </w:tc>
        <w:tc>
          <w:tcPr>
            <w:tcW w:w="109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如需笔试，考《医学基础知识》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46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rPr>
              <w:t>（疾病控制）</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20210604</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紧缺急需专业免笔试</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预防医学、公共卫生与预防医学</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应往届毕业生（三明市机关事业单位在编在岗人员除外）</w:t>
            </w:r>
          </w:p>
        </w:tc>
        <w:tc>
          <w:tcPr>
            <w:tcW w:w="109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如需笔试，考《医学基础知识》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将乐县妇幼保健院</w:t>
            </w:r>
          </w:p>
        </w:tc>
        <w:tc>
          <w:tcPr>
            <w:tcW w:w="46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专技人员（病房）</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20210701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护理学类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大专及以上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面向2019、2020、2021届毕业生</w:t>
            </w:r>
          </w:p>
        </w:tc>
        <w:tc>
          <w:tcPr>
            <w:tcW w:w="109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具有护士执业资格证</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《护理专业知识》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46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专技人员（检验）</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20210702</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医学检验、医学检验技术</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大专及以上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具有检验技士资格证</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《医学基础知识》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46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专技人员（病案信息管理）</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20210703</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卫生管理类、图书档案学类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医学类院校</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毕业生</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46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rPr>
              <w:t>（手术室护理）</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20210704</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紧缺急需专业免笔试</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护理学类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应往届毕业生（三明市机关事业单位在编在岗人员除外）</w:t>
            </w:r>
          </w:p>
        </w:tc>
        <w:tc>
          <w:tcPr>
            <w:tcW w:w="109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如需笔试，考《护理专业知识》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46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rPr>
              <w:t>（妇产科）</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20210705</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紧缺急需专业免笔试</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临床医学</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应往届毕业生（三明市机关事业单位在编在岗人员除外）</w:t>
            </w:r>
          </w:p>
        </w:tc>
        <w:tc>
          <w:tcPr>
            <w:tcW w:w="109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如需笔试，考《医学基础知识》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财政局</w:t>
            </w:r>
          </w:p>
        </w:tc>
        <w:tc>
          <w:tcPr>
            <w:tcW w:w="178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将乐县县直行政事业资产营运中心</w:t>
            </w:r>
          </w:p>
        </w:tc>
        <w:tc>
          <w:tcPr>
            <w:tcW w:w="46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20210801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会计与审计类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男</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46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20210802</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会计与审计类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女</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审计局</w:t>
            </w: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将乐县政府投资</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审计中心</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rPr>
              <w:t>(审计）</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20210901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审计学、审计（实务）、会计与审计</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将乐县自然</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资源局</w:t>
            </w: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将乐县不动产</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登记中心</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管理人员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20211001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土建类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将乐县住房和城乡建设局</w:t>
            </w: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将乐县建设工程消防技术保障服务中心</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20211101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紧缺急需专业免笔试</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消防工程、消防管理、防火管理、消防工程技术</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应往届毕业生（三明市机关事业单位在编在岗人员除外）</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如需笔试，考《综合基础知识》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将乐县环境卫生中心</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管理人员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20211201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中国语言文学类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面向2019、2020、2021届毕业生</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将乐县园林中心</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20211301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风景园林、风景园林硕士、园林（风景园林方向）、园林景观设计、园林工程技术、园林技术、城市园林规划管理、园林、园林植物与观赏园艺、城市园林、城市园林设计与花卉</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将乐县人力</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资源和社会</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保障局</w:t>
            </w: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将乐县社会保险中心</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20211401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计算机科学与技术类、统计学类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将乐县退役军人事务局</w:t>
            </w: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将乐县退役军人</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服务中心</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管理人员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20211501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大专及以上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面向三明籍或从三明市应征入伍的退役士兵</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专门</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岗位</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将乐县农业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农村局</w:t>
            </w: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将乐县农产品</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质量安全站</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20211601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研究生免笔试</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食品科学与工程类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研究生</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硕士及以上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面向2019、2020、2021届毕业生</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如需笔试，考《综合基础知识》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将乐县农业机械化发展中心</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20211701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机械类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将乐县林业局</w:t>
            </w: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将乐县毛竹开发站</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20211801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紧缺急需专业免笔试</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森林资源类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应往届毕业生（三明市机关事业单位在编在岗人员除外）</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如需笔试，考《综合基础知识》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将乐县南口林业站</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20211901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紧缺急需专业免笔试</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森林资源类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大专及以上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应往届毕业生（三明市机关事业单位在编在岗人员除外）</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如需笔试，考《综合基础知识》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将乐县水利局</w:t>
            </w: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将乐县河务中心</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自收自支</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专技人员（财务）</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20212001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会计与审计类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面向2019、2020、2021届毕业生</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将乐县应急</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管理局</w:t>
            </w: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将乐县安全生产</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应急救援中心</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20212101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紧缺急需专业免笔试</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化工与制药类、地矿类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应往届毕业生（三明市机关事业单位在编在岗人员除外）</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如需笔试，考《综合基础知识》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将乐县民政局</w:t>
            </w: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将乐县社会福利院</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工勤人员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20212201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中专及以上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面向在将乐县服役一年及以上的现役营职及以上军官待业随军家属</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专门</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岗位</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将乐县工业和信息化局</w:t>
            </w: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将乐县新型建筑材料推广中心</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20212301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电气自动化类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将乐县煤炭技术中心</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20212401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地矿类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面向2019、2020、2021届毕业生</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2955" w:type="dxa"/>
            <w:gridSpan w:val="2"/>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将乐县招商服务中心</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20212501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机械类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将乐县文体和旅游局</w:t>
            </w:r>
          </w:p>
        </w:tc>
        <w:tc>
          <w:tcPr>
            <w:tcW w:w="178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将乐县少年儿童业余体育学校</w:t>
            </w:r>
          </w:p>
        </w:tc>
        <w:tc>
          <w:tcPr>
            <w:tcW w:w="46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专技人员（蹼泳教练员）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20212601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体育学类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退役运动员</w:t>
            </w:r>
          </w:p>
        </w:tc>
        <w:tc>
          <w:tcPr>
            <w:tcW w:w="109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获得省运会前三名或全国综合性运动会录取名次以上成绩或获得运动健将（含武术项目武英级）</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专门</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岗位</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46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专技人员（蹼泳教练员）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20212602</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体育学类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本人或所带运动员曾获省运会冠军或全国综合性运动会录取名次以上</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46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专技人员（举重、跆拳道教练员）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20212603</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体育学类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本人或所带运动员曾获省运会冠军或全国综合性运动会录取名次以上</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将乐县文化馆</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专技人员（非遗专干兼文创）</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20212701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紧缺急需专业免笔试</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中国语言文学、历史学类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应往届毕业生（三明市机关事业单位在编在岗人员除外）</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如需笔试，考《综合基础知识》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将乐县博物馆</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专技人员（财务）</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20212801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会计与审计类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面向2019、2020、2021届毕业生</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noWrap/>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将乐县岩仔洞遗址文物保护所</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专技人员（文物保护、考古）</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20212901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紧缺急需专业免笔试</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考古学，文物与博物馆（学），文物保护技术， 考古学及博物馆学，文物鉴定（赏）与修复</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应往届毕业生（三明市机关事业单位在编在岗人员除外）</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如需笔试，考《综合基础知识》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将乐县公安局</w:t>
            </w: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将乐县警务辅助中心</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管理人员（助理）</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20213001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中国语言文学类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面向2019、2020、2021届毕业生</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将乐县司法局</w:t>
            </w: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将乐县公证处</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专技人员（助理公证员）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20213101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法学类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具有法律职业资格证书</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将乐县人民政府行政服务中心管委会</w:t>
            </w: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将乐县行政服务中心</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管理人员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20213201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大专及以上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面向在将乐县服务基层项目期满且考核合格的毕业生</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专门</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岗位</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2955" w:type="dxa"/>
            <w:gridSpan w:val="2"/>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将乐县森林康养产业发展中心</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20213301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紧缺急需专业免笔试</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森林资源保护与游憩（旅游方向），历史文化旅游，旅游服务与管理，休闲服务与管理，旅游管理，旅游管理与服务教育</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应往届毕业生（三明市机关事业单位在编在岗人员除外）</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如需笔试，考《综合基础知识》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中共将乐县委宣传部</w:t>
            </w:r>
          </w:p>
        </w:tc>
        <w:tc>
          <w:tcPr>
            <w:tcW w:w="178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将乐县融媒体中心</w:t>
            </w:r>
          </w:p>
        </w:tc>
        <w:tc>
          <w:tcPr>
            <w:tcW w:w="46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专技人员（播音主持）</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20213401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大专及以上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具有普通话等级证书一级乙等及</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以上</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46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专技人员（编辑）</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20213402</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中国语言文学类、</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新闻传播学类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46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专技人员（记者）</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20213403</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新闻传播学类、</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艺术设计类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将乐县古镛镇人民政府</w:t>
            </w: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将乐县古镛镇村镇建设综合服务中心</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20213501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土建类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将乐县古镛镇社会事务综合服务中心</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管理人员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20213601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法学类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面向2019、2020、2021届毕业生</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将乐县古镛镇乡村振兴综合服务中心</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20213701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大专及以上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面向在将乐县服务基层项目期满且考核合格的毕业生</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专门</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岗位</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将乐县水南镇人民政府</w:t>
            </w: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将乐县水南镇社会事务综合服务中心</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20213801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电气自动化类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将乐县高唐镇人民政府</w:t>
            </w:r>
          </w:p>
        </w:tc>
        <w:tc>
          <w:tcPr>
            <w:tcW w:w="178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将乐县高唐镇乡村振兴综合服务中心</w:t>
            </w:r>
          </w:p>
        </w:tc>
        <w:tc>
          <w:tcPr>
            <w:tcW w:w="46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20213901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紧缺急需专业免笔试</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动物医学类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大专及以上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应往届毕业生（三明市机关事业单位在编在岗人员除外）</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如需笔试，考《综合基础知识》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46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20213902</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大专及以上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面向在将乐县服务基层项目期满且考核合格的毕业生</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专门</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岗位</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将乐县高唐镇人民政府</w:t>
            </w: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将乐县高唐镇村镇建设综合服务中心</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20214001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紧缺急需专业免笔试</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水利类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大专及以上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应往届毕业生（三明市机关事业单位在编在岗人员除外）</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如需笔试，考《综合基础知识》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将乐县漠源乡人民政府</w:t>
            </w: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将乐县漠源乡社会事务综合服务中心</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20214101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大专及以上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面向在将乐县服务基层项目期满且考核合格的毕业生</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专门</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岗位</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将乐县南口镇人民政府</w:t>
            </w: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将乐县南口镇社会事务综合服务中心</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专技人员（财务）</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20214201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会计与审计类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大专及以上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面向2019、2020、2021届毕业生</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将乐县白莲镇人民政府</w:t>
            </w:r>
          </w:p>
        </w:tc>
        <w:tc>
          <w:tcPr>
            <w:tcW w:w="178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将乐县白莲镇村镇建设综合服务中心</w:t>
            </w:r>
          </w:p>
        </w:tc>
        <w:tc>
          <w:tcPr>
            <w:tcW w:w="46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管理人员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20214301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计算机科学与技术类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大专及以上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left"/>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面向将乐县户籍人员</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left"/>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(或生源)</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46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20214302</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土建类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面向2019、2020、2021届毕业生</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将乐县白莲镇人民政府</w:t>
            </w: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将乐县白莲镇乡村振兴综合服务中心</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20214401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大专及以上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面向在将乐县服务基层项目期满且考核合格的毕业生</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专门</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岗位</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将乐县黄潭镇人民政府</w:t>
            </w:r>
          </w:p>
        </w:tc>
        <w:tc>
          <w:tcPr>
            <w:tcW w:w="178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将乐县黄潭镇村镇建设综合服务中心</w:t>
            </w:r>
          </w:p>
        </w:tc>
        <w:tc>
          <w:tcPr>
            <w:tcW w:w="46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20214501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土建类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面向2019、2020、2021届毕业生</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46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20214502</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紧缺急需专业免笔试</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水利类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大专及以上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应往届毕业生（三明市机关事业单位在编在岗人员除外）</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如需笔试，考《综合基础知识》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将乐县黄潭镇人民政府</w:t>
            </w: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将乐县黄潭镇社会事务综合服务中心</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管理人员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20214601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大专及以上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面向在将乐县服务基层项目期满且考核合格的毕业生</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专门</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岗位</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将乐县万全乡人民政府</w:t>
            </w: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将乐县万全乡社会事务综合服务中心</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20214701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大专及以上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面向在将乐县服务基层项目期满且考核合格的毕业生</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专门</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岗位</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将乐县万安镇人民政府</w:t>
            </w: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将乐县万安镇乡村振兴综合服务中心</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20214801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财政金融类、农业经济管理类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left"/>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面向将乐县户籍人员</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left"/>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(或生源)</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将乐县安仁乡人民政府</w:t>
            </w:r>
          </w:p>
        </w:tc>
        <w:tc>
          <w:tcPr>
            <w:tcW w:w="178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将乐县安仁乡乡村振兴综合服务中心</w:t>
            </w:r>
          </w:p>
        </w:tc>
        <w:tc>
          <w:tcPr>
            <w:tcW w:w="46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专技人员（项目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招商）</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20214901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经济贸易类、工商管理类、农业经济</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管理类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left"/>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面向将乐县户籍人员</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left"/>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(或生源)</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46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20214902</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紧缺急需专业免笔试</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动物医学类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大专及以上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应往届毕业生（三明市机关事业单位在编在岗人员除外）</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如需笔试，考《综合基础知识》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将乐县安仁乡村镇建设综合服务中心</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20215001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能源动力类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大专及以上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left"/>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面向将乐县户籍人员</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left"/>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(或生源)</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将乐县大源乡人民政府</w:t>
            </w:r>
          </w:p>
        </w:tc>
        <w:tc>
          <w:tcPr>
            <w:tcW w:w="178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将乐县大源乡社会事务综合服务中心</w:t>
            </w:r>
          </w:p>
        </w:tc>
        <w:tc>
          <w:tcPr>
            <w:tcW w:w="46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管理人员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20215101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公共管理类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本科及以上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学士及以上</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面向2019、2020、2021届毕业生</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46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20215102</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35</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大专及以上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面向在将乐县服务基层项目期满且考核合格的毕业生</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专门岗位</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将乐县大源乡乡村振兴综合服务中心</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20215201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紧缺急需专业免笔试</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动物医学类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大专及以上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应往届毕业生（三明市机关事业单位在编在岗人员除外）</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如需笔试，考《综合基础知识》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restart"/>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将乐县余坊乡人民政府</w:t>
            </w: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将乐县余坊乡乡村振兴综合服务中心</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20215301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紧缺急需专业免笔试</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动物医学类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大专及以上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应往届毕业生（三明市机关事业单位在编在岗人员除外）</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如需笔试，考《综合基础知识》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1155" w:type="dxa"/>
            <w:vMerge w:val="continue"/>
            <w:shd w:val="clear" w:color="auto" w:fill="FFFFFF"/>
            <w:tcMar>
              <w:top w:w="0" w:type="dxa"/>
            </w:tcMar>
            <w:vAlign w:val="center"/>
          </w:tcPr>
          <w:p>
            <w:pPr>
              <w:rPr>
                <w:rFonts w:hint="eastAsia" w:ascii="宋体" w:hAnsi="宋体" w:eastAsia="宋体" w:cs="宋体"/>
                <w:i w:val="0"/>
                <w:caps w:val="0"/>
                <w:color w:val="333333"/>
                <w:spacing w:val="0"/>
                <w:sz w:val="27"/>
                <w:szCs w:val="27"/>
              </w:rPr>
            </w:pPr>
          </w:p>
        </w:tc>
        <w:tc>
          <w:tcPr>
            <w:tcW w:w="17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将乐县余坊乡村镇建设综合服务中心</w:t>
            </w:r>
          </w:p>
        </w:tc>
        <w:tc>
          <w:tcPr>
            <w:tcW w:w="46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财政核拨</w:t>
            </w:r>
          </w:p>
        </w:tc>
        <w:tc>
          <w:tcPr>
            <w:tcW w:w="9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专技人员</w:t>
            </w:r>
          </w:p>
        </w:tc>
        <w:tc>
          <w:tcPr>
            <w:tcW w:w="87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20215401</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1</w:t>
            </w:r>
          </w:p>
        </w:tc>
        <w:tc>
          <w:tcPr>
            <w:tcW w:w="70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50:50</w:t>
            </w:r>
          </w:p>
        </w:tc>
        <w:tc>
          <w:tcPr>
            <w:tcW w:w="54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30</w:t>
            </w:r>
          </w:p>
        </w:tc>
        <w:tc>
          <w:tcPr>
            <w:tcW w:w="16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水利类、土建类</w:t>
            </w:r>
          </w:p>
        </w:tc>
        <w:tc>
          <w:tcPr>
            <w:tcW w:w="6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大专及以上</w:t>
            </w:r>
          </w:p>
        </w:tc>
        <w:tc>
          <w:tcPr>
            <w:tcW w:w="58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75"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30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59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不限</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《综合基础知识》</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trPr>
        <w:tc>
          <w:tcPr>
            <w:tcW w:w="4320" w:type="dxa"/>
            <w:gridSpan w:val="4"/>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合计</w:t>
            </w:r>
          </w:p>
        </w:tc>
        <w:tc>
          <w:tcPr>
            <w:tcW w:w="87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450" w:type="dxa"/>
            <w:shd w:val="clear" w:color="auto" w:fill="FFFFFF"/>
            <w:tcMar>
              <w:top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333333"/>
                <w:spacing w:val="0"/>
                <w:kern w:val="0"/>
                <w:sz w:val="21"/>
                <w:szCs w:val="21"/>
                <w:bdr w:val="none" w:color="auto" w:sz="0" w:space="0"/>
                <w:lang w:val="en-US" w:eastAsia="zh-CN" w:bidi="ar"/>
              </w:rPr>
              <w:t>90</w:t>
            </w:r>
          </w:p>
        </w:tc>
        <w:tc>
          <w:tcPr>
            <w:tcW w:w="70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54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65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69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58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37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3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59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095"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135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c>
          <w:tcPr>
            <w:tcW w:w="600" w:type="dxa"/>
            <w:shd w:val="clear" w:color="auto" w:fill="FFFFFF"/>
            <w:tcMar>
              <w:top w:w="0" w:type="dxa"/>
            </w:tcMar>
            <w:vAlign w:val="center"/>
          </w:tcPr>
          <w:p>
            <w:pPr>
              <w:keepNext w:val="0"/>
              <w:keepLines w:val="0"/>
              <w:widowControl/>
              <w:suppressLineNumbers w:val="0"/>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lang w:val="en-US" w:eastAsia="zh-CN" w:bidi="ar"/>
              </w:rPr>
              <w:t> </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shd w:val="clear" w:fill="FFFFFF"/>
          <w:lang w:val="en-US" w:eastAsia="zh-CN" w:bidi="ar"/>
        </w:rPr>
        <w:t>　　附件2</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1" w:lineRule="atLeast"/>
        <w:ind w:left="0" w:right="0" w:firstLine="0"/>
        <w:jc w:val="center"/>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shd w:val="clear" w:fill="FFFFFF"/>
          <w:lang w:val="en-US" w:eastAsia="zh-CN" w:bidi="ar"/>
        </w:rPr>
        <w:t>　　放弃考试资格声明书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shd w:val="clear" w:fill="FFFFFF"/>
          <w:lang w:val="en-US" w:eastAsia="zh-CN" w:bidi="ar"/>
        </w:rPr>
        <w:t>　　将乐县人力资源和社会保障局: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shd w:val="clear" w:fill="FFFFFF"/>
          <w:lang w:val="en-US" w:eastAsia="zh-CN" w:bidi="ar"/>
        </w:rPr>
        <w:t>　　本人        ,身份证号码________________,报名参加2021年将乐县事业单位公开招聘工作人员考试，报考岗位                    ，岗位代码：         ，现已通过资格初审，因本人原因，决定放弃此次考试资格。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shd w:val="clear" w:fill="FFFFFF"/>
          <w:lang w:val="en-US" w:eastAsia="zh-CN" w:bidi="ar"/>
        </w:rPr>
        <w:t>　　特此声明。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1" w:lineRule="atLeast"/>
        <w:ind w:left="0" w:right="0" w:firstLine="0"/>
        <w:jc w:val="lef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shd w:val="clear" w:fill="FFFFFF"/>
          <w:lang w:val="en-US" w:eastAsia="zh-CN" w:bidi="ar"/>
        </w:rPr>
        <w:t>　　声明人签字：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1" w:lineRule="atLeast"/>
        <w:ind w:left="0" w:right="0" w:firstLine="0"/>
        <w:jc w:val="righ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shd w:val="clear" w:fill="FFFFFF"/>
          <w:lang w:val="en-US" w:eastAsia="zh-CN" w:bidi="ar"/>
        </w:rPr>
        <w:t>　　年  月  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1" w:lineRule="atLeast"/>
        <w:ind w:left="0" w:right="0" w:firstLine="0"/>
        <w:jc w:val="both"/>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sz w:val="27"/>
          <w:szCs w:val="27"/>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1" w:lineRule="atLeast"/>
        <w:ind w:left="0" w:right="0" w:firstLine="0"/>
        <w:jc w:val="both"/>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sz w:val="27"/>
          <w:szCs w:val="27"/>
          <w:bdr w:val="none" w:color="auto" w:sz="0" w:space="0"/>
          <w:shd w:val="clear" w:fill="FFFFFF"/>
        </w:rPr>
        <w:t>　　附件3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1" w:lineRule="atLeast"/>
        <w:ind w:left="0" w:right="0" w:firstLine="0"/>
        <w:jc w:val="center"/>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sz w:val="27"/>
          <w:szCs w:val="27"/>
          <w:bdr w:val="none" w:color="auto" w:sz="0" w:space="0"/>
          <w:shd w:val="clear" w:fill="FFFFFF"/>
        </w:rPr>
        <w:t>　　具体疫情防控要求以及须提供新冠核酸检测报告为阴性有效证明的情形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1" w:lineRule="atLeast"/>
        <w:ind w:left="0" w:right="0" w:firstLine="0"/>
        <w:jc w:val="both"/>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shd w:val="clear" w:fill="FFFFFF"/>
          <w:lang w:val="en-US" w:eastAsia="zh-CN" w:bidi="ar"/>
        </w:rPr>
        <w:t>　　</w:t>
      </w:r>
      <w:r>
        <w:rPr>
          <w:rStyle w:val="5"/>
          <w:rFonts w:hint="eastAsia" w:ascii="宋体" w:hAnsi="宋体" w:eastAsia="宋体" w:cs="宋体"/>
          <w:i w:val="0"/>
          <w:caps w:val="0"/>
          <w:color w:val="333333"/>
          <w:spacing w:val="0"/>
          <w:kern w:val="0"/>
          <w:sz w:val="27"/>
          <w:szCs w:val="27"/>
          <w:bdr w:val="none" w:color="auto" w:sz="0" w:space="0"/>
          <w:shd w:val="clear" w:fill="FFFFFF"/>
          <w:lang w:val="en-US" w:eastAsia="zh-CN" w:bidi="ar"/>
        </w:rPr>
        <w:t>一、疫情防控要求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1" w:lineRule="atLeast"/>
        <w:ind w:left="0" w:right="0" w:firstLine="0"/>
        <w:jc w:val="both"/>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shd w:val="clear" w:fill="FFFFFF"/>
          <w:lang w:val="en-US" w:eastAsia="zh-CN" w:bidi="ar"/>
        </w:rPr>
        <w:t>　　考生应于考前第14天安装闽政通APP生成“八闽健康码”，并且开始每天进行体温检测和健康监测。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1" w:lineRule="atLeast"/>
        <w:ind w:left="0" w:right="0" w:firstLine="0"/>
        <w:jc w:val="both"/>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shd w:val="clear" w:fill="FFFFFF"/>
          <w:lang w:val="en-US" w:eastAsia="zh-CN" w:bidi="ar"/>
        </w:rPr>
        <w:t>　　考生进入考点应核验本人准考证、身份证和“八闽健康码”（闽政通APP），检测体温并佩戴口罩（建议不佩戴N95等透气性能较差的口罩），“八闽健康码”为绿码者方可参加考试。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1" w:lineRule="atLeast"/>
        <w:ind w:left="0" w:right="0" w:firstLine="0"/>
        <w:jc w:val="both"/>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shd w:val="clear" w:fill="FFFFFF"/>
          <w:lang w:val="en-US" w:eastAsia="zh-CN" w:bidi="ar"/>
        </w:rPr>
        <w:t>　　在到达考点前10分钟，应提前打开闽政通APP，准备好动态“八闽健康码”，以便进入考点时能快速通过。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1" w:lineRule="atLeast"/>
        <w:ind w:left="0" w:right="0" w:firstLine="0"/>
        <w:jc w:val="both"/>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shd w:val="clear" w:fill="FFFFFF"/>
          <w:lang w:val="en-US" w:eastAsia="zh-CN" w:bidi="ar"/>
        </w:rPr>
        <w:t>　　考试期间实行全封闭管理，考生不得提前交卷、退场。考试结束后，考生应佩戴口罩方可离开考场。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1" w:lineRule="atLeast"/>
        <w:ind w:left="0" w:right="0" w:firstLine="0"/>
        <w:jc w:val="both"/>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shd w:val="clear" w:fill="FFFFFF"/>
          <w:lang w:val="en-US" w:eastAsia="zh-CN" w:bidi="ar"/>
        </w:rPr>
        <w:t>　　</w:t>
      </w:r>
      <w:r>
        <w:rPr>
          <w:rStyle w:val="5"/>
          <w:rFonts w:hint="eastAsia" w:ascii="宋体" w:hAnsi="宋体" w:eastAsia="宋体" w:cs="宋体"/>
          <w:i w:val="0"/>
          <w:caps w:val="0"/>
          <w:color w:val="333333"/>
          <w:spacing w:val="0"/>
          <w:kern w:val="0"/>
          <w:sz w:val="27"/>
          <w:szCs w:val="27"/>
          <w:bdr w:val="none" w:color="auto" w:sz="0" w:space="0"/>
          <w:shd w:val="clear" w:fill="FFFFFF"/>
          <w:lang w:val="en-US" w:eastAsia="zh-CN" w:bidi="ar"/>
        </w:rPr>
        <w:t>二、核酸检测要求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1" w:lineRule="atLeast"/>
        <w:ind w:left="0" w:right="0" w:firstLine="0"/>
        <w:jc w:val="both"/>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shd w:val="clear" w:fill="FFFFFF"/>
          <w:lang w:val="en-US" w:eastAsia="zh-CN" w:bidi="ar"/>
        </w:rPr>
        <w:t>　　5月23日（含）以后有以下五类情形之一的考生，进入考点时应提供考前7天内的核酸检测阴性报告单，方可进入考点：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1" w:lineRule="atLeast"/>
        <w:ind w:left="0" w:right="0" w:firstLine="0"/>
        <w:jc w:val="both"/>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shd w:val="clear" w:fill="FFFFFF"/>
          <w:lang w:val="en-US" w:eastAsia="zh-CN" w:bidi="ar"/>
        </w:rPr>
        <w:t>　　1. 来自高中风险地区或有旅行史、境外返回、有境外人员接触史或有疑似症状的；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1" w:lineRule="atLeast"/>
        <w:ind w:left="0" w:right="0" w:firstLine="0"/>
        <w:jc w:val="both"/>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shd w:val="clear" w:fill="FFFFFF"/>
          <w:lang w:val="en-US" w:eastAsia="zh-CN" w:bidi="ar"/>
        </w:rPr>
        <w:t>　　2. 居住地有被隔离或曾被隔离且未做过核酸检测的考生；共同居住家庭成员中有以上情况的考生；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1" w:lineRule="atLeast"/>
        <w:ind w:left="0" w:right="0" w:firstLine="0"/>
        <w:jc w:val="both"/>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shd w:val="clear" w:fill="FFFFFF"/>
          <w:lang w:val="en-US" w:eastAsia="zh-CN" w:bidi="ar"/>
        </w:rPr>
        <w:t>　　3. 工作（实习）岗位属于医疗机构医务人员、公共场所服务人员，口岸检疫排查人员，公共交通驾驶员、铁路航空乘务人员、进口冷链生产加工人员的考生；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1" w:lineRule="atLeast"/>
        <w:ind w:left="0" w:right="0" w:firstLine="0"/>
        <w:jc w:val="both"/>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shd w:val="clear" w:fill="FFFFFF"/>
          <w:lang w:val="en-US" w:eastAsia="zh-CN" w:bidi="ar"/>
        </w:rPr>
        <w:t>　　4.5月23日（含）之后，“八闽健康码”为橙码的考生，需提供考前7天内的核酸检测阴性报告，否则不得参加考试！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1" w:lineRule="atLeast"/>
        <w:ind w:left="0" w:right="0" w:firstLine="0"/>
        <w:jc w:val="both"/>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shd w:val="clear" w:fill="FFFFFF"/>
          <w:lang w:val="en-US" w:eastAsia="zh-CN" w:bidi="ar"/>
        </w:rPr>
        <w:t>　　5.体温异常的考生。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1" w:lineRule="atLeast"/>
        <w:ind w:left="0" w:right="0" w:firstLine="0"/>
        <w:jc w:val="both"/>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shd w:val="clear" w:fill="FFFFFF"/>
          <w:lang w:val="en-US" w:eastAsia="zh-CN" w:bidi="ar"/>
        </w:rPr>
        <w:t>　　</w:t>
      </w:r>
      <w:r>
        <w:rPr>
          <w:rStyle w:val="5"/>
          <w:rFonts w:hint="eastAsia" w:ascii="宋体" w:hAnsi="宋体" w:eastAsia="宋体" w:cs="宋体"/>
          <w:i w:val="0"/>
          <w:caps w:val="0"/>
          <w:color w:val="333333"/>
          <w:spacing w:val="0"/>
          <w:kern w:val="0"/>
          <w:sz w:val="27"/>
          <w:szCs w:val="27"/>
          <w:bdr w:val="none" w:color="auto" w:sz="0" w:space="0"/>
          <w:shd w:val="clear" w:fill="FFFFFF"/>
          <w:lang w:val="en-US" w:eastAsia="zh-CN" w:bidi="ar"/>
        </w:rPr>
        <w:t>上述考生无法提供相应时间内核酸检测阴性报告单的，不得参加考试！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1" w:lineRule="atLeast"/>
        <w:ind w:left="0" w:right="0" w:firstLine="0"/>
        <w:jc w:val="both"/>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shd w:val="clear" w:fill="FFFFFF"/>
          <w:lang w:val="en-US" w:eastAsia="zh-CN" w:bidi="ar"/>
        </w:rPr>
        <w:t>　　</w:t>
      </w:r>
      <w:r>
        <w:rPr>
          <w:rFonts w:hint="eastAsia" w:ascii="宋体" w:hAnsi="宋体" w:eastAsia="宋体" w:cs="宋体"/>
          <w:i w:val="0"/>
          <w:caps w:val="0"/>
          <w:color w:val="333333"/>
          <w:spacing w:val="0"/>
          <w:kern w:val="0"/>
          <w:sz w:val="27"/>
          <w:szCs w:val="27"/>
          <w:bdr w:val="none" w:color="auto" w:sz="0" w:space="0"/>
          <w:shd w:val="clear" w:fill="FFFFFF"/>
          <w:lang w:val="en-US" w:eastAsia="zh-CN" w:bidi="ar"/>
        </w:rPr>
        <w:drawing>
          <wp:inline distT="0" distB="0" distL="114300" distR="114300">
            <wp:extent cx="5619750" cy="1905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619750" cy="19050"/>
                    </a:xfrm>
                    <a:prstGeom prst="rect">
                      <a:avLst/>
                    </a:prstGeom>
                    <a:noFill/>
                    <a:ln w="9525">
                      <a:noFill/>
                    </a:ln>
                  </pic:spPr>
                </pic:pic>
              </a:graphicData>
            </a:graphic>
          </wp:inline>
        </w:drawing>
      </w:r>
      <w:r>
        <w:rPr>
          <w:rFonts w:hint="eastAsia" w:ascii="宋体" w:hAnsi="宋体" w:eastAsia="宋体" w:cs="宋体"/>
          <w:i w:val="0"/>
          <w:caps w:val="0"/>
          <w:color w:val="333333"/>
          <w:spacing w:val="0"/>
          <w:kern w:val="0"/>
          <w:sz w:val="27"/>
          <w:szCs w:val="27"/>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1" w:lineRule="atLeast"/>
        <w:ind w:left="0" w:right="0" w:firstLine="0"/>
        <w:jc w:val="righ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shd w:val="clear" w:fill="FFFFFF"/>
          <w:lang w:val="en-US" w:eastAsia="zh-CN" w:bidi="ar"/>
        </w:rPr>
        <w:t>　　将乐县人力资源和社会保障局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1" w:lineRule="atLeast"/>
        <w:ind w:left="0" w:right="0" w:firstLine="0"/>
        <w:jc w:val="right"/>
        <w:rPr>
          <w:rFonts w:hint="eastAsia" w:ascii="宋体" w:hAnsi="宋体" w:eastAsia="宋体" w:cs="宋体"/>
          <w:i w:val="0"/>
          <w:caps w:val="0"/>
          <w:color w:val="333333"/>
          <w:spacing w:val="0"/>
          <w:sz w:val="27"/>
          <w:szCs w:val="27"/>
        </w:rPr>
      </w:pPr>
      <w:r>
        <w:rPr>
          <w:rFonts w:hint="eastAsia" w:ascii="宋体" w:hAnsi="宋体" w:eastAsia="宋体" w:cs="宋体"/>
          <w:i w:val="0"/>
          <w:caps w:val="0"/>
          <w:color w:val="333333"/>
          <w:spacing w:val="0"/>
          <w:kern w:val="0"/>
          <w:sz w:val="27"/>
          <w:szCs w:val="27"/>
          <w:bdr w:val="none" w:color="auto" w:sz="0" w:space="0"/>
          <w:shd w:val="clear" w:fill="FFFFFF"/>
          <w:lang w:val="en-US" w:eastAsia="zh-CN" w:bidi="ar"/>
        </w:rPr>
        <w:t>2021年5月6日印发</w:t>
      </w:r>
    </w:p>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CC7CA2"/>
    <w:rsid w:val="13CC7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2021-05-06T10:02:00Z</dcterms:created>
  <dc:creator>Administrator</dc:creator>
  <cp:lastModifiedBy>Administrator</cp:lastModifiedBy>
  <dcterms:modified xsi:type="dcterms:W3CDTF">2021-05-06T10:50:43Z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