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rPr>
          <w:rFonts w:hint="eastAsia" w:ascii="黑体" w:hAnsi="黑体" w:eastAsia="黑体" w:cs="黑体"/>
          <w:b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b/>
          <w:color w:val="000000"/>
          <w:sz w:val="32"/>
          <w:szCs w:val="32"/>
        </w:rPr>
        <w:t xml:space="preserve">附件2   </w:t>
      </w:r>
    </w:p>
    <w:p>
      <w:pPr>
        <w:snapToGrid w:val="0"/>
        <w:jc w:val="center"/>
        <w:rPr>
          <w:rFonts w:hint="eastAsia" w:ascii="宋体" w:hAnsi="宋体" w:eastAsia="宋体" w:cs="Times New Roman"/>
          <w:b/>
          <w:color w:val="000000"/>
          <w:sz w:val="21"/>
          <w:szCs w:val="21"/>
        </w:rPr>
      </w:pPr>
    </w:p>
    <w:p>
      <w:pPr>
        <w:snapToGrid w:val="0"/>
        <w:jc w:val="center"/>
        <w:rPr>
          <w:rFonts w:hint="eastAsia" w:ascii="宋体" w:hAnsi="宋体" w:eastAsia="宋体" w:cs="Times New Roman"/>
          <w:b/>
          <w:color w:val="000000"/>
          <w:sz w:val="38"/>
          <w:szCs w:val="38"/>
        </w:rPr>
      </w:pPr>
      <w:r>
        <w:rPr>
          <w:rFonts w:ascii="宋体" w:hAnsi="宋体" w:eastAsia="宋体" w:cs="Times New Roman"/>
          <w:b/>
          <w:color w:val="000000"/>
          <w:sz w:val="38"/>
          <w:szCs w:val="38"/>
        </w:rPr>
        <w:t>202</w:t>
      </w:r>
      <w:r>
        <w:rPr>
          <w:rFonts w:hint="eastAsia" w:ascii="宋体" w:hAnsi="宋体" w:eastAsia="宋体" w:cs="Times New Roman"/>
          <w:b/>
          <w:color w:val="000000"/>
          <w:sz w:val="38"/>
          <w:szCs w:val="38"/>
        </w:rPr>
        <w:t>1</w:t>
      </w:r>
      <w:r>
        <w:rPr>
          <w:rFonts w:ascii="宋体" w:hAnsi="宋体" w:eastAsia="宋体" w:cs="Times New Roman"/>
          <w:b/>
          <w:color w:val="000000"/>
          <w:sz w:val="38"/>
          <w:szCs w:val="38"/>
        </w:rPr>
        <w:t>年度长沙市第三医院劳务派遣</w:t>
      </w:r>
      <w:r>
        <w:rPr>
          <w:rFonts w:hint="eastAsia" w:ascii="宋体" w:hAnsi="宋体" w:eastAsia="宋体" w:cs="Times New Roman"/>
          <w:b/>
          <w:color w:val="000000"/>
          <w:sz w:val="38"/>
          <w:szCs w:val="38"/>
        </w:rPr>
        <w:t>（第一批）</w:t>
      </w:r>
    </w:p>
    <w:p>
      <w:pPr>
        <w:snapToGrid w:val="0"/>
        <w:jc w:val="center"/>
        <w:rPr>
          <w:rFonts w:ascii="宋体" w:hAnsi="宋体" w:eastAsia="宋体" w:cs="Times New Roman"/>
          <w:b/>
          <w:color w:val="000000"/>
          <w:sz w:val="38"/>
          <w:szCs w:val="38"/>
        </w:rPr>
      </w:pPr>
      <w:r>
        <w:rPr>
          <w:rFonts w:hint="eastAsia" w:ascii="宋体" w:hAnsi="宋体" w:eastAsia="宋体" w:cs="Times New Roman"/>
          <w:b/>
          <w:color w:val="000000"/>
          <w:sz w:val="38"/>
          <w:szCs w:val="38"/>
        </w:rPr>
        <w:t>招聘</w:t>
      </w:r>
      <w:r>
        <w:rPr>
          <w:rFonts w:ascii="宋体" w:hAnsi="宋体" w:eastAsia="宋体" w:cs="Times New Roman"/>
          <w:b/>
          <w:color w:val="000000"/>
          <w:sz w:val="38"/>
          <w:szCs w:val="38"/>
        </w:rPr>
        <w:t>工作人员岗位计划表</w:t>
      </w:r>
    </w:p>
    <w:tbl>
      <w:tblPr>
        <w:tblStyle w:val="3"/>
        <w:tblW w:w="9902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6"/>
        <w:gridCol w:w="1277"/>
        <w:gridCol w:w="708"/>
        <w:gridCol w:w="1007"/>
        <w:gridCol w:w="989"/>
        <w:gridCol w:w="1548"/>
        <w:gridCol w:w="382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5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0"/>
                <w:sz w:val="20"/>
                <w:szCs w:val="20"/>
              </w:rPr>
              <w:t>序号</w:t>
            </w:r>
          </w:p>
        </w:tc>
        <w:tc>
          <w:tcPr>
            <w:tcW w:w="127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0"/>
                <w:sz w:val="20"/>
                <w:szCs w:val="20"/>
              </w:rPr>
              <w:t>招聘岗位</w:t>
            </w:r>
          </w:p>
        </w:tc>
        <w:tc>
          <w:tcPr>
            <w:tcW w:w="70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0"/>
                <w:sz w:val="20"/>
                <w:szCs w:val="20"/>
              </w:rPr>
              <w:t>招聘</w:t>
            </w:r>
            <w:r>
              <w:rPr>
                <w:rFonts w:hint="eastAsia" w:ascii="宋体" w:hAnsi="宋体" w:eastAsia="宋体" w:cs="Times New Roman"/>
                <w:b/>
                <w:bCs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Times New Roman"/>
                <w:b/>
                <w:bCs/>
                <w:kern w:val="0"/>
                <w:sz w:val="20"/>
                <w:szCs w:val="20"/>
              </w:rPr>
              <w:t>人数</w:t>
            </w:r>
          </w:p>
        </w:tc>
        <w:tc>
          <w:tcPr>
            <w:tcW w:w="737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0"/>
                <w:sz w:val="20"/>
                <w:szCs w:val="20"/>
              </w:rPr>
              <w:t>招   聘   条   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5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27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7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0"/>
                <w:sz w:val="20"/>
                <w:szCs w:val="20"/>
              </w:rPr>
              <w:t>年龄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0"/>
                <w:sz w:val="20"/>
                <w:szCs w:val="20"/>
              </w:rPr>
              <w:t>最低学历</w:t>
            </w:r>
            <w:r>
              <w:rPr>
                <w:rFonts w:hint="eastAsia" w:ascii="宋体" w:hAnsi="宋体" w:eastAsia="宋体" w:cs="Times New Roman"/>
                <w:b/>
                <w:bCs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Times New Roman"/>
                <w:b/>
                <w:bCs/>
                <w:kern w:val="0"/>
                <w:sz w:val="20"/>
                <w:szCs w:val="20"/>
              </w:rPr>
              <w:t>（或学位）</w:t>
            </w:r>
          </w:p>
        </w:tc>
        <w:tc>
          <w:tcPr>
            <w:tcW w:w="15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0"/>
                <w:sz w:val="20"/>
                <w:szCs w:val="20"/>
              </w:rPr>
              <w:t>专业要求</w:t>
            </w:r>
          </w:p>
        </w:tc>
        <w:tc>
          <w:tcPr>
            <w:tcW w:w="3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0"/>
                <w:sz w:val="20"/>
                <w:szCs w:val="20"/>
              </w:rPr>
              <w:t>其他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0" w:hRule="atLeast"/>
          <w:jc w:val="center"/>
        </w:trPr>
        <w:tc>
          <w:tcPr>
            <w:tcW w:w="5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0"/>
                <w:szCs w:val="20"/>
              </w:rPr>
              <w:t>1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0"/>
                <w:szCs w:val="20"/>
              </w:rPr>
              <w:t>耳鼻咽喉科医师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0"/>
                <w:szCs w:val="20"/>
              </w:rPr>
              <w:t>≤35岁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0"/>
                <w:szCs w:val="20"/>
              </w:rPr>
              <w:t>硕士</w:t>
            </w:r>
          </w:p>
        </w:tc>
        <w:tc>
          <w:tcPr>
            <w:tcW w:w="15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0"/>
                <w:szCs w:val="20"/>
              </w:rPr>
              <w:t>耳鼻咽喉科学</w:t>
            </w:r>
          </w:p>
        </w:tc>
        <w:tc>
          <w:tcPr>
            <w:tcW w:w="3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0"/>
                <w:szCs w:val="20"/>
              </w:rPr>
              <w:t>已取得医师资格证（临床类别），已完成耳鼻咽喉专业住院医师规范化培训（若已取得中级职称则不作规培要求）。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0" w:hRule="atLeast"/>
          <w:jc w:val="center"/>
        </w:trPr>
        <w:tc>
          <w:tcPr>
            <w:tcW w:w="5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0"/>
                <w:szCs w:val="20"/>
              </w:rPr>
              <w:t>2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0"/>
                <w:szCs w:val="20"/>
              </w:rPr>
              <w:t>内分泌代谢科医师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0"/>
                <w:szCs w:val="20"/>
              </w:rPr>
              <w:t>≤30岁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0"/>
                <w:szCs w:val="20"/>
              </w:rPr>
              <w:t>硕士</w:t>
            </w:r>
          </w:p>
        </w:tc>
        <w:tc>
          <w:tcPr>
            <w:tcW w:w="15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0"/>
                <w:szCs w:val="20"/>
              </w:rPr>
              <w:t>内科学（骨代谢病方向）</w:t>
            </w:r>
          </w:p>
        </w:tc>
        <w:tc>
          <w:tcPr>
            <w:tcW w:w="3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0"/>
                <w:szCs w:val="20"/>
              </w:rPr>
              <w:t>已取得医师资格证（临床类别），已完成本专业住院医师规范化培训，有三甲综合医院2年及以上工作经验。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5" w:hRule="atLeast"/>
          <w:jc w:val="center"/>
        </w:trPr>
        <w:tc>
          <w:tcPr>
            <w:tcW w:w="5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0"/>
                <w:szCs w:val="20"/>
              </w:rPr>
              <w:t>3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0"/>
                <w:szCs w:val="20"/>
              </w:rPr>
              <w:t>胸心外科医师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0"/>
                <w:szCs w:val="20"/>
              </w:rPr>
              <w:t>≤35岁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0"/>
                <w:szCs w:val="20"/>
              </w:rPr>
              <w:t>硕士</w:t>
            </w:r>
          </w:p>
        </w:tc>
        <w:tc>
          <w:tcPr>
            <w:tcW w:w="15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0"/>
                <w:szCs w:val="20"/>
              </w:rPr>
              <w:t>临床医学（外科学）/外科学</w:t>
            </w:r>
          </w:p>
        </w:tc>
        <w:tc>
          <w:tcPr>
            <w:tcW w:w="3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0"/>
                <w:szCs w:val="20"/>
              </w:rPr>
              <w:t>已取得医师资格证（临床类别），已完成本专业住院医师规范化培训（若已取得中级职称则不作规培要求）。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5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0"/>
                <w:szCs w:val="20"/>
              </w:rPr>
              <w:t>4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0"/>
                <w:szCs w:val="20"/>
              </w:rPr>
              <w:t>神经外科医师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0"/>
                <w:szCs w:val="20"/>
              </w:rPr>
              <w:t>≤35岁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0"/>
                <w:szCs w:val="20"/>
              </w:rPr>
              <w:t>本科</w:t>
            </w:r>
          </w:p>
        </w:tc>
        <w:tc>
          <w:tcPr>
            <w:tcW w:w="15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0"/>
                <w:szCs w:val="20"/>
              </w:rPr>
              <w:t>本科：临床医学  硕士：外科学/外科学（神经外科方向）</w:t>
            </w:r>
          </w:p>
        </w:tc>
        <w:tc>
          <w:tcPr>
            <w:tcW w:w="3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0"/>
                <w:szCs w:val="20"/>
              </w:rPr>
              <w:t>已取得医师资格证（临床类别），已完成本专业住院医师规范化培训（若已取得中级职称则不作规培要求），具有三级综合医院2年及以上工作经历。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5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0"/>
                <w:szCs w:val="20"/>
              </w:rPr>
              <w:t>5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0"/>
                <w:szCs w:val="20"/>
              </w:rPr>
              <w:t>介入血管科医师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0"/>
                <w:szCs w:val="20"/>
              </w:rPr>
              <w:t>≤30岁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0"/>
                <w:szCs w:val="20"/>
              </w:rPr>
              <w:t>本科</w:t>
            </w:r>
          </w:p>
        </w:tc>
        <w:tc>
          <w:tcPr>
            <w:tcW w:w="15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0"/>
                <w:szCs w:val="20"/>
              </w:rPr>
              <w:t>本科：临床医学     研究生：外科学</w:t>
            </w:r>
          </w:p>
        </w:tc>
        <w:tc>
          <w:tcPr>
            <w:tcW w:w="3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0"/>
                <w:szCs w:val="20"/>
              </w:rPr>
              <w:t>已取得医师资格证（临床类别），已完成本专业住院医师规范化培训（若已取得中级职称则不作规培要求），具有三级综合医院2年及以上工作经历。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  <w:jc w:val="center"/>
        </w:trPr>
        <w:tc>
          <w:tcPr>
            <w:tcW w:w="5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0"/>
                <w:szCs w:val="20"/>
              </w:rPr>
              <w:t>6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0"/>
                <w:szCs w:val="20"/>
              </w:rPr>
              <w:t>急诊医学科医师1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0"/>
                <w:szCs w:val="20"/>
              </w:rPr>
              <w:t>≤35岁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0"/>
                <w:szCs w:val="20"/>
              </w:rPr>
              <w:t>硕士</w:t>
            </w:r>
          </w:p>
        </w:tc>
        <w:tc>
          <w:tcPr>
            <w:tcW w:w="15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0"/>
                <w:szCs w:val="20"/>
              </w:rPr>
              <w:t>急诊医学、内科学（心血管内科/呼吸系病/神经内科/肾病内科/消化内科方向）</w:t>
            </w:r>
          </w:p>
        </w:tc>
        <w:tc>
          <w:tcPr>
            <w:tcW w:w="3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0"/>
                <w:szCs w:val="20"/>
              </w:rPr>
              <w:t>已取得医师资格证（临床类别），已完成本专业住院医师规范化培训（若已取得中级职称则不作规培要求）。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5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0"/>
                <w:szCs w:val="20"/>
              </w:rPr>
              <w:t>7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0"/>
                <w:szCs w:val="20"/>
              </w:rPr>
              <w:t>急诊医学科医师2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0"/>
                <w:szCs w:val="20"/>
              </w:rPr>
              <w:t>≤35岁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0"/>
                <w:szCs w:val="20"/>
              </w:rPr>
              <w:t>硕士</w:t>
            </w:r>
          </w:p>
        </w:tc>
        <w:tc>
          <w:tcPr>
            <w:tcW w:w="15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0"/>
                <w:szCs w:val="20"/>
              </w:rPr>
              <w:t>急诊医学/重症医学</w:t>
            </w:r>
          </w:p>
        </w:tc>
        <w:tc>
          <w:tcPr>
            <w:tcW w:w="3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0"/>
                <w:szCs w:val="20"/>
              </w:rPr>
              <w:t>已取得医师资格证（临床类别），已完成本专业住院医师规范化培训（若已取得中级职称则不作规培要求）。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5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0"/>
                <w:szCs w:val="20"/>
              </w:rPr>
              <w:t>8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0"/>
                <w:szCs w:val="20"/>
              </w:rPr>
              <w:t>放射影像科技师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0"/>
                <w:szCs w:val="20"/>
              </w:rPr>
              <w:t>≤35岁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0"/>
                <w:szCs w:val="20"/>
              </w:rPr>
              <w:t>本科</w:t>
            </w:r>
          </w:p>
        </w:tc>
        <w:tc>
          <w:tcPr>
            <w:tcW w:w="15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0"/>
                <w:szCs w:val="20"/>
              </w:rPr>
              <w:t>本科：医学影像技术              研究生：影像医学与核医学</w:t>
            </w:r>
          </w:p>
        </w:tc>
        <w:tc>
          <w:tcPr>
            <w:tcW w:w="3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0"/>
                <w:szCs w:val="20"/>
              </w:rPr>
              <w:t>研究生影像医学与核医学专业，要求已完成本专业住院医师规范化培训（若已取得中级职称则不作规培要求）。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0" w:hRule="atLeast"/>
          <w:jc w:val="center"/>
        </w:trPr>
        <w:tc>
          <w:tcPr>
            <w:tcW w:w="5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0"/>
                <w:szCs w:val="20"/>
              </w:rPr>
              <w:t>9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0"/>
                <w:szCs w:val="20"/>
              </w:rPr>
              <w:t>病理科医师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0"/>
                <w:szCs w:val="20"/>
              </w:rPr>
              <w:t>≤35岁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0"/>
                <w:szCs w:val="20"/>
              </w:rPr>
              <w:t>硕士</w:t>
            </w:r>
          </w:p>
        </w:tc>
        <w:tc>
          <w:tcPr>
            <w:tcW w:w="15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0"/>
                <w:szCs w:val="20"/>
              </w:rPr>
              <w:t>病理学与病理生理学/临床病理学</w:t>
            </w:r>
          </w:p>
        </w:tc>
        <w:tc>
          <w:tcPr>
            <w:tcW w:w="3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0"/>
                <w:szCs w:val="20"/>
              </w:rPr>
              <w:t>已取得医师资格证（临床类别），已完成本专业住院医师规范化培训（若已取得中级职称则不作规培要求）。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5" w:hRule="atLeast"/>
          <w:jc w:val="center"/>
        </w:trPr>
        <w:tc>
          <w:tcPr>
            <w:tcW w:w="5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0"/>
                <w:szCs w:val="20"/>
              </w:rPr>
              <w:t>10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0"/>
                <w:szCs w:val="20"/>
              </w:rPr>
              <w:t>会计1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0"/>
                <w:szCs w:val="20"/>
              </w:rPr>
              <w:t>≤35岁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0"/>
                <w:szCs w:val="20"/>
              </w:rPr>
              <w:t>本科</w:t>
            </w:r>
          </w:p>
        </w:tc>
        <w:tc>
          <w:tcPr>
            <w:tcW w:w="15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0"/>
                <w:szCs w:val="20"/>
              </w:rPr>
              <w:t>本科：会计/财务管理  硕士：会计/会计学</w:t>
            </w:r>
          </w:p>
        </w:tc>
        <w:tc>
          <w:tcPr>
            <w:tcW w:w="3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0"/>
                <w:szCs w:val="20"/>
              </w:rPr>
              <w:t>助理会计师（初级）及以上职称，有2年以上会计工作经验。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5" w:hRule="atLeast"/>
          <w:jc w:val="center"/>
        </w:trPr>
        <w:tc>
          <w:tcPr>
            <w:tcW w:w="5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0"/>
                <w:szCs w:val="20"/>
              </w:rPr>
              <w:t>11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0"/>
                <w:szCs w:val="20"/>
              </w:rPr>
              <w:t>会计2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0"/>
                <w:szCs w:val="20"/>
              </w:rPr>
              <w:t>≤45岁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0"/>
                <w:szCs w:val="20"/>
              </w:rPr>
              <w:t>本科</w:t>
            </w:r>
          </w:p>
        </w:tc>
        <w:tc>
          <w:tcPr>
            <w:tcW w:w="15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0"/>
                <w:szCs w:val="20"/>
              </w:rPr>
              <w:t>本科：会计/财务管理  硕士：会计/会计学</w:t>
            </w:r>
          </w:p>
        </w:tc>
        <w:tc>
          <w:tcPr>
            <w:tcW w:w="3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0"/>
                <w:szCs w:val="20"/>
              </w:rPr>
              <w:t>会计师（中级）及以上职称，且具有十年及以上会计工作经验</w:t>
            </w:r>
          </w:p>
        </w:tc>
      </w:tr>
    </w:tbl>
    <w:p>
      <w:pPr>
        <w:snapToGrid w:val="0"/>
        <w:rPr>
          <w:rFonts w:ascii="宋体" w:hAnsi="宋体" w:eastAsia="宋体" w:cs="Times New Roman"/>
          <w:b/>
          <w:color w:val="000000"/>
          <w:sz w:val="38"/>
          <w:szCs w:val="38"/>
        </w:rPr>
      </w:pPr>
    </w:p>
    <w:p>
      <w:bookmarkStart w:id="0" w:name="_GoBack"/>
      <w:bookmarkEnd w:id="0"/>
    </w:p>
    <w:sectPr>
      <w:footerReference r:id="rId3" w:type="default"/>
      <w:footerReference r:id="rId4" w:type="even"/>
      <w:pgSz w:w="11906" w:h="16838"/>
      <w:pgMar w:top="1134" w:right="1418" w:bottom="1440" w:left="1418" w:header="851" w:footer="992" w:gutter="0"/>
      <w:pgNumType w:fmt="numberInDash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  <w:rFonts w:ascii="宋体" w:hAnsi="宋体" w:eastAsia="宋体" w:cs="Times New Roman"/>
        <w:sz w:val="28"/>
        <w:szCs w:val="28"/>
      </w:rPr>
    </w:pPr>
    <w:r>
      <w:rPr>
        <w:rFonts w:ascii="宋体" w:hAnsi="宋体" w:eastAsia="宋体" w:cs="Times New Roman"/>
        <w:sz w:val="28"/>
        <w:szCs w:val="28"/>
      </w:rPr>
      <w:fldChar w:fldCharType="begin"/>
    </w:r>
    <w:r>
      <w:rPr>
        <w:rStyle w:val="5"/>
        <w:rFonts w:ascii="宋体" w:hAnsi="宋体" w:eastAsia="宋体" w:cs="Times New Roman"/>
        <w:sz w:val="28"/>
        <w:szCs w:val="28"/>
      </w:rPr>
      <w:instrText xml:space="preserve">PAGE  </w:instrText>
    </w:r>
    <w:r>
      <w:rPr>
        <w:rFonts w:ascii="宋体" w:hAnsi="宋体" w:eastAsia="宋体" w:cs="Times New Roman"/>
        <w:sz w:val="28"/>
        <w:szCs w:val="28"/>
      </w:rPr>
      <w:fldChar w:fldCharType="separate"/>
    </w:r>
    <w:r>
      <w:rPr>
        <w:rStyle w:val="5"/>
        <w:rFonts w:ascii="宋体" w:hAnsi="宋体" w:eastAsia="宋体" w:cs="Times New Roman"/>
        <w:sz w:val="28"/>
        <w:szCs w:val="28"/>
      </w:rPr>
      <w:t>- 7 -</w:t>
    </w:r>
    <w:r>
      <w:rPr>
        <w:rFonts w:ascii="宋体" w:hAnsi="宋体" w:eastAsia="宋体" w:cs="Times New Roman"/>
        <w:sz w:val="28"/>
        <w:szCs w:val="28"/>
      </w:rPr>
      <w:fldChar w:fldCharType="end"/>
    </w:r>
  </w:p>
  <w:p>
    <w:pPr>
      <w:pStyle w:val="2"/>
      <w:ind w:right="360" w:firstLine="360"/>
      <w:rPr>
        <w:rFonts w:ascii="Times New Roman" w:hAnsi="Times New Roman" w:cs="Times New Roman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  <w:rFonts w:ascii="Times New Roman" w:hAnsi="Times New Roman" w:cs="Times New Roman"/>
      </w:rPr>
    </w:pPr>
    <w:r>
      <w:rPr>
        <w:rFonts w:ascii="Times New Roman" w:hAnsi="Times New Roman" w:cs="Times New Roman"/>
      </w:rPr>
      <w:fldChar w:fldCharType="begin"/>
    </w:r>
    <w:r>
      <w:rPr>
        <w:rStyle w:val="5"/>
        <w:rFonts w:ascii="Times New Roman" w:hAnsi="Times New Roman" w:eastAsia="宋体" w:cs="Times New Roman"/>
      </w:rPr>
      <w:instrText xml:space="preserve">PAGE  </w:instrText>
    </w:r>
    <w:r>
      <w:rPr>
        <w:rFonts w:ascii="Times New Roman" w:hAnsi="Times New Roman" w:cs="Times New Roman"/>
      </w:rPr>
      <w:fldChar w:fldCharType="separate"/>
    </w:r>
    <w:r>
      <w:rPr>
        <w:rFonts w:ascii="Times New Roman" w:hAnsi="Times New Roman" w:cs="Times New Roman"/>
      </w:rPr>
      <w:fldChar w:fldCharType="end"/>
    </w:r>
  </w:p>
  <w:p>
    <w:pPr>
      <w:pStyle w:val="2"/>
      <w:ind w:right="360" w:firstLine="360"/>
      <w:rPr>
        <w:rFonts w:ascii="Times New Roman" w:hAnsi="Times New Roman" w:cs="Times New Roman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0F10D87"/>
    <w:rsid w:val="30F10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0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uiPriority w:val="0"/>
    <w:pPr>
      <w:widowControl w:val="0"/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仿宋_GB2312" w:cs="Times New Roman"/>
      <w:kern w:val="2"/>
      <w:sz w:val="18"/>
      <w:szCs w:val="18"/>
      <w:lang w:val="en-US" w:eastAsia="zh-CN" w:bidi="ar-SA"/>
    </w:rPr>
  </w:style>
  <w:style w:type="character" w:styleId="5">
    <w:name w:val="page number"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2021-04-29T09:19:00Z</dcterms:created>
  <dc:creator>WPS_1602492025</dc:creator>
  <cp:lastModifiedBy>WPS_1602492025</cp:lastModifiedBy>
  <dcterms:modified xsi:type="dcterms:W3CDTF">2021-04-29T09:19:28Z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33A45BE4B0124F75B028D5F4CC2F616A</vt:lpwstr>
  </property>
</Properties>
</file>