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 w:eastAsia="宋体" w:cs="宋体"/>
          <w:i w:val="0"/>
          <w:caps w:val="0"/>
          <w:color w:val="2B2B2B"/>
          <w:spacing w:val="0"/>
          <w:sz w:val="24"/>
          <w:szCs w:val="24"/>
          <w:shd w:val="clear" w:fill="FFFFFF"/>
        </w:rPr>
        <w:t>嫩江市2021年公开招考编外人员笔试后进入体检流程，嫩江市就业服务中心岗位（招聘45人）岗位代码23113162137503001，笔试成绩第二十六名考生冯家豪、笔试成绩二十七名考生刘杰、笔试成绩三十二名考生赵霞、笔试成绩四十三名考生刘玉祥、笔试成绩四十五名考生苏晨因个人原因自愿放弃体检资格，延递补笔试成绩并列四十六名考生徐姗姗、张明伟、笔试成绩五十名考生许琳琦因个人原因自愿放弃体检资格，经2021年嫩江市部分事业单位公开招聘工作人员领导小组研究，拟顺延递补嫩江市就业服务中心岗位（招聘45人）岗位代码23113162137503001，笔试成绩并列第四十八名考生静奕丹、王丽娜、笔试成绩并列五十名考生陈萌、王媛、笔试成绩五十三名考生姚媛媛。嫩江镇、市社会保险事业服务中心（招聘81人）岗位代码23113163137503002，笔试成绩第三十三名考生王忠明、笔试成绩第七十七名考生曲雪微因个人原因自愿放弃体检资格，顺延递补笔试笔试并列成绩第八十二名范明明、笔试成绩并列第八十四名荆洪峰因个人原因自愿放弃体检资格，顺延递补笔试成绩并列八十二名考生潘胜兰、笔试成绩并列八十四名考生高天。现进行公示，如对公示有异议的，请在公示期间内反映。反映情况和问题必须实事求是，对线索不清的匿名信和匿名电话，公示期间不予受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2595E"/>
    <w:rsid w:val="2B625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2021-04-29T07:36:00Z</dcterms:created>
  <dc:creator>Administrator</dc:creator>
  <cp:lastModifiedBy>Administrator</cp:lastModifiedBy>
  <dcterms:modified xsi:type="dcterms:W3CDTF">2021-04-29T10:21:27Z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