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095"/>
        </w:tabs>
        <w:rPr>
          <w:rFonts w:ascii="黑体" w:hAnsi="黑体" w:eastAsia="黑体" w:cs="宋体"/>
          <w:sz w:val="30"/>
          <w:szCs w:val="30"/>
        </w:rPr>
      </w:pPr>
      <w:bookmarkStart w:id="0" w:name="_GoBack"/>
      <w:bookmarkEnd w:id="0"/>
      <w:r>
        <w:rPr>
          <w:rFonts w:hint="eastAsia" w:ascii="黑体" w:hAnsi="黑体" w:eastAsia="黑体" w:cs="宋体"/>
          <w:sz w:val="30"/>
          <w:szCs w:val="30"/>
        </w:rPr>
        <w:t>附件3</w:t>
      </w:r>
    </w:p>
    <w:p>
      <w:pPr>
        <w:jc w:val="center"/>
        <w:rPr>
          <w:rFonts w:ascii="方正小标宋简体" w:eastAsia="方正小标宋简体"/>
          <w:kern w:val="0"/>
          <w:sz w:val="44"/>
          <w:szCs w:val="44"/>
        </w:rPr>
      </w:pPr>
      <w:r>
        <w:rPr>
          <w:rFonts w:hint="eastAsia" w:ascii="方正小标宋简体" w:eastAsia="方正小标宋简体"/>
          <w:kern w:val="0"/>
          <w:sz w:val="44"/>
          <w:szCs w:val="44"/>
        </w:rPr>
        <w:t>曲靖市2021年引进农业产业人才岗位计划表</w:t>
      </w:r>
    </w:p>
    <w:tbl>
      <w:tblPr>
        <w:tblStyle w:val="2"/>
        <w:tblW w:w="15416" w:type="dxa"/>
        <w:tblInd w:w="-707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640"/>
        <w:gridCol w:w="1180"/>
        <w:gridCol w:w="520"/>
        <w:gridCol w:w="500"/>
        <w:gridCol w:w="560"/>
        <w:gridCol w:w="652"/>
        <w:gridCol w:w="799"/>
        <w:gridCol w:w="709"/>
        <w:gridCol w:w="3402"/>
        <w:gridCol w:w="851"/>
        <w:gridCol w:w="850"/>
        <w:gridCol w:w="425"/>
        <w:gridCol w:w="426"/>
        <w:gridCol w:w="425"/>
        <w:gridCol w:w="1276"/>
        <w:gridCol w:w="567"/>
        <w:gridCol w:w="567"/>
        <w:gridCol w:w="56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416" w:type="dxa"/>
            <w:gridSpan w:val="1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6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引进单位主管部门</w:t>
            </w:r>
          </w:p>
        </w:tc>
        <w:tc>
          <w:tcPr>
            <w:tcW w:w="11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引进单位</w:t>
            </w:r>
          </w:p>
        </w:tc>
        <w:tc>
          <w:tcPr>
            <w:tcW w:w="5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单位性质</w:t>
            </w:r>
          </w:p>
        </w:tc>
        <w:tc>
          <w:tcPr>
            <w:tcW w:w="5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拨款方式</w:t>
            </w:r>
          </w:p>
        </w:tc>
        <w:tc>
          <w:tcPr>
            <w:tcW w:w="5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引进人数</w:t>
            </w:r>
          </w:p>
        </w:tc>
        <w:tc>
          <w:tcPr>
            <w:tcW w:w="65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学历要求</w:t>
            </w:r>
          </w:p>
        </w:tc>
        <w:tc>
          <w:tcPr>
            <w:tcW w:w="7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学历性质要求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学位要求</w:t>
            </w:r>
          </w:p>
        </w:tc>
        <w:tc>
          <w:tcPr>
            <w:tcW w:w="340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招聘专业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硕士研究生年龄条件（周岁内）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搏士研究生年龄条件（周岁内）</w:t>
            </w:r>
          </w:p>
        </w:tc>
        <w:tc>
          <w:tcPr>
            <w:tcW w:w="4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户籍所地在</w:t>
            </w:r>
          </w:p>
        </w:tc>
        <w:tc>
          <w:tcPr>
            <w:tcW w:w="42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性别条件</w:t>
            </w:r>
          </w:p>
        </w:tc>
        <w:tc>
          <w:tcPr>
            <w:tcW w:w="42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民族条件</w:t>
            </w:r>
          </w:p>
        </w:tc>
        <w:tc>
          <w:tcPr>
            <w:tcW w:w="127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岗位其他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条件</w:t>
            </w:r>
          </w:p>
        </w:tc>
        <w:tc>
          <w:tcPr>
            <w:tcW w:w="5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是否笔试</w:t>
            </w:r>
          </w:p>
        </w:tc>
        <w:tc>
          <w:tcPr>
            <w:tcW w:w="56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是否面试</w:t>
            </w:r>
          </w:p>
        </w:tc>
        <w:tc>
          <w:tcPr>
            <w:tcW w:w="5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</w:trPr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曲靖市农业农村局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曲靖市种子管理站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事业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全额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硕士研究生及以上</w:t>
            </w:r>
          </w:p>
        </w:tc>
        <w:tc>
          <w:tcPr>
            <w:tcW w:w="7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普通招生计划毕业生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硕士及以上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作物栽培学与耕作学、作物遗传育种、蔬菜学、作物学、园艺学、作物生物技术、种子科学与工程、种子科学与技术、农艺与种业、植物育种与种质资源。</w:t>
            </w:r>
          </w:p>
          <w:p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127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1.2021年毕业的应届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全日制硕士研究生、博士研究生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；2.满足农业产业人才引进公告上的引进对象相关条件。    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否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是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曲靖市农业农村局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曲靖市植保植检站</w:t>
            </w:r>
          </w:p>
        </w:tc>
        <w:tc>
          <w:tcPr>
            <w:tcW w:w="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事业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全额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硕士研究生及以上</w:t>
            </w:r>
          </w:p>
        </w:tc>
        <w:tc>
          <w:tcPr>
            <w:tcW w:w="7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普通招生计划毕业生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硕士及以上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sz w:val="20"/>
                <w:szCs w:val="20"/>
              </w:rPr>
            </w:pPr>
          </w:p>
          <w:p>
            <w:pPr>
              <w:jc w:val="left"/>
              <w:rPr>
                <w:sz w:val="20"/>
                <w:szCs w:val="20"/>
              </w:rPr>
            </w:pPr>
          </w:p>
          <w:p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植物病理学；农业昆虫与害虫防治；农药学；入侵生物学；资源利用与植物保护；植物营养与病害控制；植物检疫与农业生态健康。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35</w:t>
            </w: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12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否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是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曲靖市农业农村局</w:t>
            </w: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曲靖市农业机械技术推广站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事业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全额</w:t>
            </w:r>
          </w:p>
        </w:tc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硕士研究生及以上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普通招生计划毕业生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硕士及以上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</w:rPr>
              <w:t>农业机械化工程；机械制造及其自动化；机械设计及理论；机械设计与制造；机械电子工程；机械制造技术；机械；机械工程；农业电气化与自动化；农产品加工及贮藏工程；农业工程与信息技术。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35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1. 2021年毕业的应届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全日制硕士研究生、博士研究生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； 2.满足农业产业人才引进公告上的引进对象相关条件。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否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是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曲靖市农业农村局</w:t>
            </w: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曲靖市饲草饲料工作站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事业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全额</w:t>
            </w:r>
          </w:p>
        </w:tc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硕士研究生及以上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普通招生计划毕业生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硕士及以上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草学；草业；养殖；畜牧；畜牧学；动物遗传育种与繁殖；动物营养与饲料科学；动物生产与畜牧工程；饲草学；动物生物工程。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35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否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是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6" w:hRule="atLeast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曲靖市农业农村局</w:t>
            </w: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曲靖市土壤肥料工作站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事业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全额</w:t>
            </w:r>
          </w:p>
        </w:tc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硕士研究生及以上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普通招生计划毕业生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硕士及以上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农业资源与环境；植物营养学；土壤学。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35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12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否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是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565"/>
    <w:rsid w:val="0041252A"/>
    <w:rsid w:val="00BA2565"/>
    <w:rsid w:val="73F06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144</Words>
  <Characters>823</Characters>
  <Lines>6</Lines>
  <Paragraphs>1</Paragraphs>
  <TotalTime>1</TotalTime>
  <ScaleCrop>false</ScaleCrop>
  <LinksUpToDate>false</LinksUpToDate>
  <CharactersWithSpaces>966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2021-04-23T08:08:00Z</dcterms:created>
  <dc:creator>刘叶鑫</dc:creator>
  <cp:lastModifiedBy>ぺ灬cc果冻ル</cp:lastModifiedBy>
  <dcterms:modified xsi:type="dcterms:W3CDTF">2021-04-25T03:52:03Z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