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3" w:type="dxa"/>
        <w:tblCellSpacing w:w="15" w:type="dxa"/>
        <w:shd w:val="clear" w:color="auto" w:fill="CCCC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9"/>
        <w:gridCol w:w="1096"/>
        <w:gridCol w:w="776"/>
        <w:gridCol w:w="1012"/>
        <w:gridCol w:w="1417"/>
        <w:gridCol w:w="1467"/>
        <w:gridCol w:w="2386"/>
      </w:tblGrid>
      <w:tr w:rsidR="00D71DDE" w:rsidRPr="00D71DDE" w:rsidTr="00D71DDE">
        <w:trPr>
          <w:trHeight w:val="1160"/>
          <w:tblCellSpacing w:w="15" w:type="dxa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年龄</w:t>
            </w:r>
          </w:p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学历要求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其它要求</w:t>
            </w:r>
          </w:p>
        </w:tc>
      </w:tr>
      <w:tr w:rsidR="00D71DDE" w:rsidRPr="00D71DDE" w:rsidTr="00D71DDE">
        <w:trPr>
          <w:trHeight w:val="1893"/>
          <w:tblCellSpacing w:w="15" w:type="dxa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山西省肿瘤医院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医、药、科研岗位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40周岁及以下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医学类、药学类、生物学类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71DDE" w:rsidRPr="00D71DDE" w:rsidRDefault="00D71DDE" w:rsidP="00D71DDE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71DDE">
              <w:rPr>
                <w:rFonts w:ascii="仿宋_GB2312" w:eastAsia="仿宋_GB2312" w:hAnsi="宋体" w:cs="宋体" w:hint="eastAsia"/>
                <w:sz w:val="24"/>
                <w:szCs w:val="24"/>
              </w:rPr>
              <w:t>临床医学类需具备执业医师资格证书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1DDE"/>
    <w:rsid w:val="000712C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71DD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71DD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2021-04-23T11:28:00Z</dcterms:created>
  <dcterms:modified xsi:type="dcterms:W3CDTF">2021-04-23T11:29:00Z</dcterms:modified>
</cp:coreProperties>
</file>