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68" w:rsidRDefault="00FE7D2E">
      <w:pPr>
        <w:widowControl/>
        <w:spacing w:line="560" w:lineRule="exact"/>
        <w:jc w:val="left"/>
        <w:rPr>
          <w:sz w:val="22"/>
        </w:rPr>
      </w:pPr>
      <w:r>
        <w:rPr>
          <w:rFonts w:eastAsia="黑体"/>
          <w:spacing w:val="-4"/>
          <w:szCs w:val="32"/>
        </w:rPr>
        <w:t>附件</w:t>
      </w:r>
      <w:r>
        <w:rPr>
          <w:rFonts w:eastAsia="黑体" w:hint="eastAsia"/>
          <w:spacing w:val="-4"/>
          <w:szCs w:val="32"/>
        </w:rPr>
        <w:t>2</w:t>
      </w:r>
    </w:p>
    <w:p w:rsidR="009B306D" w:rsidRDefault="009B306D" w:rsidP="009B306D">
      <w:pPr>
        <w:spacing w:line="6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2021</w:t>
      </w:r>
      <w:r>
        <w:rPr>
          <w:rFonts w:eastAsia="方正小标宋简体"/>
          <w:bCs/>
          <w:sz w:val="44"/>
          <w:szCs w:val="44"/>
        </w:rPr>
        <w:t>年温州市资源化利用科技有限公司</w:t>
      </w:r>
    </w:p>
    <w:p w:rsidR="009B306D" w:rsidRDefault="009B306D" w:rsidP="009B306D">
      <w:pPr>
        <w:spacing w:line="6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专业资格审查办法</w:t>
      </w:r>
    </w:p>
    <w:p w:rsidR="009B306D" w:rsidRDefault="009B306D" w:rsidP="009B306D">
      <w:pPr>
        <w:pStyle w:val="a4"/>
        <w:spacing w:after="0" w:line="240" w:lineRule="exact"/>
      </w:pPr>
    </w:p>
    <w:p w:rsidR="009B306D" w:rsidRDefault="009B306D" w:rsidP="009B306D">
      <w:pPr>
        <w:spacing w:line="560" w:lineRule="exact"/>
        <w:ind w:firstLineChars="200" w:firstLine="624"/>
        <w:rPr>
          <w:rFonts w:eastAsia="黑体"/>
          <w:spacing w:val="-4"/>
          <w:szCs w:val="32"/>
        </w:rPr>
      </w:pPr>
      <w:r>
        <w:rPr>
          <w:rFonts w:eastAsia="黑体"/>
          <w:spacing w:val="-4"/>
          <w:szCs w:val="32"/>
        </w:rPr>
        <w:t>一、</w:t>
      </w:r>
      <w:r>
        <w:rPr>
          <w:rFonts w:eastAsia="黑体"/>
          <w:spacing w:val="-4"/>
          <w:szCs w:val="32"/>
        </w:rPr>
        <w:t>“</w:t>
      </w:r>
      <w:r>
        <w:rPr>
          <w:rFonts w:eastAsia="黑体"/>
          <w:spacing w:val="-4"/>
          <w:szCs w:val="32"/>
        </w:rPr>
        <w:t>人力资源管理</w:t>
      </w:r>
      <w:r>
        <w:rPr>
          <w:rFonts w:eastAsia="黑体"/>
          <w:spacing w:val="-4"/>
          <w:szCs w:val="32"/>
        </w:rPr>
        <w:t>”</w:t>
      </w:r>
      <w:r>
        <w:rPr>
          <w:rFonts w:eastAsia="黑体"/>
          <w:spacing w:val="-4"/>
          <w:szCs w:val="32"/>
        </w:rPr>
        <w:t>相关专业</w:t>
      </w:r>
    </w:p>
    <w:p w:rsidR="009B306D" w:rsidRDefault="009B306D" w:rsidP="009B306D">
      <w:pPr>
        <w:spacing w:line="560" w:lineRule="exact"/>
        <w:ind w:firstLineChars="200" w:firstLine="624"/>
        <w:rPr>
          <w:rFonts w:eastAsia="仿宋_GB2312"/>
          <w:spacing w:val="-4"/>
          <w:szCs w:val="32"/>
        </w:rPr>
      </w:pPr>
      <w:r>
        <w:rPr>
          <w:rFonts w:eastAsia="仿宋_GB2312"/>
          <w:spacing w:val="-4"/>
          <w:szCs w:val="32"/>
        </w:rPr>
        <w:t>人力资源管理、劳动经济、劳动与社会保障</w:t>
      </w:r>
      <w:r>
        <w:rPr>
          <w:rFonts w:eastAsia="仿宋_GB2312" w:hint="eastAsia"/>
          <w:spacing w:val="-4"/>
          <w:szCs w:val="32"/>
        </w:rPr>
        <w:t>、工商管理</w:t>
      </w:r>
      <w:r>
        <w:rPr>
          <w:rFonts w:eastAsia="仿宋_GB2312"/>
          <w:spacing w:val="-4"/>
          <w:szCs w:val="32"/>
        </w:rPr>
        <w:t>等。</w:t>
      </w:r>
    </w:p>
    <w:p w:rsidR="009B306D" w:rsidRDefault="009B306D" w:rsidP="009B306D">
      <w:pPr>
        <w:spacing w:line="560" w:lineRule="exact"/>
        <w:ind w:firstLineChars="200" w:firstLine="624"/>
        <w:rPr>
          <w:rFonts w:eastAsia="黑体"/>
          <w:spacing w:val="-4"/>
          <w:szCs w:val="32"/>
        </w:rPr>
      </w:pPr>
      <w:r>
        <w:rPr>
          <w:rFonts w:eastAsia="黑体"/>
          <w:spacing w:val="-4"/>
          <w:szCs w:val="32"/>
        </w:rPr>
        <w:t>二、</w:t>
      </w:r>
      <w:r>
        <w:rPr>
          <w:rFonts w:eastAsia="黑体"/>
          <w:spacing w:val="-4"/>
          <w:szCs w:val="32"/>
        </w:rPr>
        <w:t xml:space="preserve"> “</w:t>
      </w:r>
      <w:r>
        <w:rPr>
          <w:rFonts w:eastAsia="黑体"/>
          <w:spacing w:val="-4"/>
          <w:szCs w:val="32"/>
        </w:rPr>
        <w:t>法学类</w:t>
      </w:r>
      <w:r>
        <w:rPr>
          <w:rFonts w:eastAsia="黑体"/>
          <w:spacing w:val="-4"/>
          <w:szCs w:val="32"/>
        </w:rPr>
        <w:t>”</w:t>
      </w:r>
      <w:r>
        <w:rPr>
          <w:rFonts w:eastAsia="黑体"/>
          <w:spacing w:val="-4"/>
          <w:szCs w:val="32"/>
        </w:rPr>
        <w:t>相关专业</w:t>
      </w:r>
    </w:p>
    <w:p w:rsidR="009B306D" w:rsidRDefault="009B306D" w:rsidP="009B306D">
      <w:pPr>
        <w:spacing w:line="560" w:lineRule="exact"/>
        <w:ind w:firstLineChars="200" w:firstLine="624"/>
        <w:rPr>
          <w:rFonts w:eastAsia="仿宋_GB2312"/>
          <w:spacing w:val="-4"/>
          <w:szCs w:val="32"/>
        </w:rPr>
      </w:pPr>
      <w:r>
        <w:rPr>
          <w:rFonts w:eastAsia="仿宋_GB2312"/>
          <w:spacing w:val="-4"/>
          <w:szCs w:val="32"/>
        </w:rPr>
        <w:t>法学、法行政学、商法、法律等。</w:t>
      </w:r>
    </w:p>
    <w:p w:rsidR="009B306D" w:rsidRDefault="009B306D" w:rsidP="009B306D">
      <w:pPr>
        <w:spacing w:line="560" w:lineRule="exact"/>
        <w:ind w:firstLineChars="200" w:firstLine="624"/>
        <w:rPr>
          <w:rFonts w:eastAsia="黑体"/>
          <w:spacing w:val="-4"/>
          <w:szCs w:val="32"/>
        </w:rPr>
      </w:pPr>
      <w:r>
        <w:rPr>
          <w:rFonts w:eastAsia="黑体"/>
          <w:spacing w:val="-4"/>
          <w:szCs w:val="32"/>
        </w:rPr>
        <w:t>三、</w:t>
      </w:r>
      <w:r>
        <w:rPr>
          <w:rFonts w:eastAsia="黑体"/>
          <w:spacing w:val="-4"/>
          <w:szCs w:val="32"/>
        </w:rPr>
        <w:t>“</w:t>
      </w:r>
      <w:r>
        <w:rPr>
          <w:rFonts w:eastAsia="黑体"/>
          <w:spacing w:val="-4"/>
          <w:szCs w:val="32"/>
        </w:rPr>
        <w:t>企业管理</w:t>
      </w:r>
      <w:r>
        <w:rPr>
          <w:rFonts w:eastAsia="黑体"/>
          <w:spacing w:val="-4"/>
          <w:szCs w:val="32"/>
        </w:rPr>
        <w:t xml:space="preserve">” </w:t>
      </w:r>
      <w:r>
        <w:rPr>
          <w:rFonts w:eastAsia="黑体"/>
          <w:spacing w:val="-4"/>
          <w:szCs w:val="32"/>
        </w:rPr>
        <w:t>相关专业</w:t>
      </w:r>
    </w:p>
    <w:p w:rsidR="009B306D" w:rsidRDefault="009B306D" w:rsidP="009B306D">
      <w:pPr>
        <w:spacing w:line="560" w:lineRule="exact"/>
        <w:ind w:firstLineChars="200" w:firstLine="624"/>
        <w:rPr>
          <w:rFonts w:eastAsia="仿宋_GB2312"/>
          <w:spacing w:val="-4"/>
          <w:szCs w:val="32"/>
        </w:rPr>
      </w:pPr>
      <w:r>
        <w:rPr>
          <w:rFonts w:eastAsia="仿宋_GB2312"/>
          <w:spacing w:val="-4"/>
          <w:szCs w:val="32"/>
        </w:rPr>
        <w:t>企业管理、</w:t>
      </w:r>
      <w:r>
        <w:rPr>
          <w:rFonts w:eastAsia="仿宋_GB2312"/>
          <w:spacing w:val="-4"/>
          <w:szCs w:val="32"/>
          <w:shd w:val="clear" w:color="auto" w:fill="FFFFFF"/>
        </w:rPr>
        <w:t>工商管理、</w:t>
      </w:r>
      <w:r>
        <w:rPr>
          <w:rFonts w:eastAsia="仿宋_GB2312"/>
          <w:spacing w:val="-4"/>
          <w:szCs w:val="32"/>
        </w:rPr>
        <w:t>土地资源管理、城市规划、投资学、经济学、金融学、统计学、市场营销等。</w:t>
      </w:r>
    </w:p>
    <w:p w:rsidR="009B306D" w:rsidRDefault="009B306D" w:rsidP="009B306D">
      <w:pPr>
        <w:spacing w:line="560" w:lineRule="exact"/>
        <w:ind w:firstLineChars="200" w:firstLine="624"/>
        <w:rPr>
          <w:rFonts w:eastAsia="黑体"/>
          <w:spacing w:val="-4"/>
          <w:szCs w:val="32"/>
        </w:rPr>
      </w:pPr>
      <w:r>
        <w:rPr>
          <w:rFonts w:eastAsia="黑体"/>
          <w:spacing w:val="-4"/>
          <w:szCs w:val="32"/>
        </w:rPr>
        <w:t>注：学历通过</w:t>
      </w:r>
      <w:proofErr w:type="gramStart"/>
      <w:r>
        <w:rPr>
          <w:rFonts w:eastAsia="黑体"/>
          <w:spacing w:val="-4"/>
          <w:szCs w:val="32"/>
        </w:rPr>
        <w:t>学信网查证</w:t>
      </w:r>
      <w:proofErr w:type="gramEnd"/>
    </w:p>
    <w:p w:rsidR="009B306D" w:rsidRDefault="009B306D" w:rsidP="009B306D"/>
    <w:p w:rsidR="009B306D" w:rsidRDefault="009B306D" w:rsidP="009B306D"/>
    <w:p w:rsidR="002F2868" w:rsidRPr="009B306D" w:rsidRDefault="002F2868" w:rsidP="009B306D">
      <w:pPr>
        <w:spacing w:line="660" w:lineRule="exact"/>
        <w:jc w:val="center"/>
      </w:pPr>
      <w:bookmarkStart w:id="0" w:name="_GoBack"/>
      <w:bookmarkEnd w:id="0"/>
    </w:p>
    <w:sectPr w:rsidR="002F2868" w:rsidRPr="009B3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D2E" w:rsidRDefault="00FE7D2E" w:rsidP="009B306D">
      <w:r>
        <w:separator/>
      </w:r>
    </w:p>
  </w:endnote>
  <w:endnote w:type="continuationSeparator" w:id="0">
    <w:p w:rsidR="00FE7D2E" w:rsidRDefault="00FE7D2E" w:rsidP="009B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D2E" w:rsidRDefault="00FE7D2E" w:rsidP="009B306D">
      <w:r>
        <w:separator/>
      </w:r>
    </w:p>
  </w:footnote>
  <w:footnote w:type="continuationSeparator" w:id="0">
    <w:p w:rsidR="00FE7D2E" w:rsidRDefault="00FE7D2E" w:rsidP="009B3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0720C"/>
    <w:rsid w:val="002F2868"/>
    <w:rsid w:val="009B306D"/>
    <w:rsid w:val="00FE7D2E"/>
    <w:rsid w:val="2BA0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qFormat/>
    <w:pPr>
      <w:spacing w:after="0" w:line="500" w:lineRule="exact"/>
      <w:ind w:firstLine="420"/>
    </w:pPr>
    <w:rPr>
      <w:rFonts w:eastAsia="楷体_GB2312"/>
      <w:sz w:val="28"/>
    </w:rPr>
  </w:style>
  <w:style w:type="paragraph" w:styleId="a4">
    <w:name w:val="Body Text"/>
    <w:basedOn w:val="a"/>
    <w:next w:val="a0"/>
    <w:uiPriority w:val="99"/>
    <w:qFormat/>
    <w:pPr>
      <w:spacing w:after="120"/>
    </w:pPr>
  </w:style>
  <w:style w:type="paragraph" w:styleId="a5">
    <w:name w:val="header"/>
    <w:basedOn w:val="a"/>
    <w:link w:val="Char"/>
    <w:rsid w:val="009B3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B306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9B3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9B306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qFormat/>
    <w:pPr>
      <w:spacing w:after="0" w:line="500" w:lineRule="exact"/>
      <w:ind w:firstLine="420"/>
    </w:pPr>
    <w:rPr>
      <w:rFonts w:eastAsia="楷体_GB2312"/>
      <w:sz w:val="28"/>
    </w:rPr>
  </w:style>
  <w:style w:type="paragraph" w:styleId="a4">
    <w:name w:val="Body Text"/>
    <w:basedOn w:val="a"/>
    <w:next w:val="a0"/>
    <w:uiPriority w:val="99"/>
    <w:qFormat/>
    <w:pPr>
      <w:spacing w:after="120"/>
    </w:pPr>
  </w:style>
  <w:style w:type="paragraph" w:styleId="a5">
    <w:name w:val="header"/>
    <w:basedOn w:val="a"/>
    <w:link w:val="Char"/>
    <w:rsid w:val="009B3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B306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9B3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9B306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季中巧</dc:creator>
  <cp:lastModifiedBy>周恩跃</cp:lastModifiedBy>
  <cp:revision>2</cp:revision>
  <dcterms:created xsi:type="dcterms:W3CDTF">2021-04-07T06:24:00Z</dcterms:created>
  <dcterms:modified xsi:type="dcterms:W3CDTF">2021-04-23T07:00:00Z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F32C1CAB324E4827A384926334948636</vt:lpwstr>
  </property>
</Properties>
</file>