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宜宾三江新区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2021年度公开招聘专业森林防灭火人员拟聘用人员名单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961"/>
        <w:gridCol w:w="687"/>
        <w:gridCol w:w="1648"/>
        <w:gridCol w:w="3021"/>
        <w:gridCol w:w="1373"/>
        <w:gridCol w:w="1373"/>
        <w:gridCol w:w="2061"/>
        <w:gridCol w:w="137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ascii="Tahoma" w:hAnsi="Tahoma" w:eastAsia="Tahoma" w:cs="Tahoma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区消防大队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专业森林防灭火人员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退伍军人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刘晏甫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区消防大队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专业森林防灭火人员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退伍军人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孙强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区消防大队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专业森林防灭火人员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周金驰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区消防大队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专业森林防灭火人员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1999.11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预备党员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4124D"/>
    <w:rsid w:val="45E61D84"/>
    <w:rsid w:val="5AD431E9"/>
    <w:rsid w:val="7E54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2021-04-22T02:03:14Z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5C0A485C1AA2448588742D2803C20911</vt:lpwstr>
  </property>
</Properties>
</file>