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tabs>
          <w:tab w:val="left" w:pos="1932"/>
        </w:tabs>
        <w:spacing w:line="560" w:lineRule="exact"/>
        <w:rPr>
          <w:rFonts w:eastAsia="仿宋_GB2312"/>
          <w:sz w:val="32"/>
          <w:szCs w:val="32"/>
        </w:rPr>
      </w:pPr>
    </w:p>
    <w:p>
      <w:pPr>
        <w:tabs>
          <w:tab w:val="left" w:pos="1932"/>
        </w:tabs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ascii="方正小标宋简体" w:eastAsia="方正小标宋简体"/>
          <w:sz w:val="44"/>
          <w:szCs w:val="44"/>
        </w:rPr>
        <w:t>1</w:t>
      </w:r>
      <w:r>
        <w:rPr>
          <w:rFonts w:hint="eastAsia" w:ascii="方正小标宋简体" w:eastAsia="方正小标宋简体"/>
          <w:sz w:val="44"/>
          <w:szCs w:val="44"/>
        </w:rPr>
        <w:t>年广西西部计划专项情况</w:t>
      </w:r>
    </w:p>
    <w:p>
      <w:pPr>
        <w:tabs>
          <w:tab w:val="left" w:pos="1932"/>
        </w:tabs>
        <w:spacing w:line="560" w:lineRule="exact"/>
        <w:rPr>
          <w:rFonts w:ascii="仿宋_GB2312" w:eastAsia="仿宋_GB2312"/>
          <w:sz w:val="32"/>
          <w:szCs w:val="32"/>
        </w:rPr>
      </w:pPr>
    </w:p>
    <w:tbl>
      <w:tblPr>
        <w:tblStyle w:val="4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5370"/>
        <w:gridCol w:w="2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Cs/>
                <w:sz w:val="24"/>
                <w:szCs w:val="28"/>
              </w:rPr>
            </w:pPr>
            <w:r>
              <w:rPr>
                <w:rFonts w:eastAsia="黑体"/>
                <w:bCs/>
                <w:sz w:val="24"/>
                <w:szCs w:val="28"/>
              </w:rPr>
              <w:t>专项</w:t>
            </w:r>
          </w:p>
          <w:p>
            <w:pPr>
              <w:spacing w:line="320" w:lineRule="exact"/>
              <w:jc w:val="center"/>
              <w:rPr>
                <w:rFonts w:eastAsia="黑体"/>
                <w:bCs/>
                <w:sz w:val="24"/>
                <w:szCs w:val="28"/>
              </w:rPr>
            </w:pPr>
            <w:r>
              <w:rPr>
                <w:rFonts w:eastAsia="黑体"/>
                <w:bCs/>
                <w:sz w:val="24"/>
                <w:szCs w:val="28"/>
              </w:rPr>
              <w:t>名称</w:t>
            </w:r>
          </w:p>
        </w:tc>
        <w:tc>
          <w:tcPr>
            <w:tcW w:w="5370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Cs/>
                <w:sz w:val="24"/>
                <w:szCs w:val="28"/>
              </w:rPr>
            </w:pPr>
            <w:r>
              <w:rPr>
                <w:rFonts w:eastAsia="黑体"/>
                <w:bCs/>
                <w:sz w:val="24"/>
                <w:szCs w:val="28"/>
              </w:rPr>
              <w:t>专项简介</w:t>
            </w:r>
          </w:p>
        </w:tc>
        <w:tc>
          <w:tcPr>
            <w:tcW w:w="2406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Cs/>
                <w:sz w:val="24"/>
                <w:szCs w:val="28"/>
              </w:rPr>
            </w:pPr>
            <w:r>
              <w:rPr>
                <w:rFonts w:eastAsia="黑体"/>
                <w:bCs/>
                <w:sz w:val="24"/>
                <w:szCs w:val="28"/>
              </w:rPr>
              <w:t>选拔标准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89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乡村教育</w:t>
            </w:r>
          </w:p>
        </w:tc>
        <w:tc>
          <w:tcPr>
            <w:tcW w:w="5370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在乡镇及以下中小学从事教学等基础教育工作；积极开展“互联网+教育”，推动高校资源参与提升当地学校教育教学水平；积极参与当地县域教育综合改革。本专项包括研究生支教团。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符合西部计划及研究生支教团选拔标准，师范类专业优先。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8" w:hRule="atLeast"/>
          <w:jc w:val="center"/>
        </w:trPr>
        <w:tc>
          <w:tcPr>
            <w:tcW w:w="89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服务乡村建设</w:t>
            </w:r>
          </w:p>
        </w:tc>
        <w:tc>
          <w:tcPr>
            <w:tcW w:w="5370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在乡镇及以下农业、林业、牧业、水利等基层单位参与农业科技与管理、现代农民培育、乡村公共基础设施建设工作；协助开展防止返贫动态监测、农村低收入人口动态监测等巩固脱贫攻坚成果的工作。在新型农业经营主体、农村合作经济、农村电子商务、农村饮水安全、农田水利、生态保护等领域参与相关工作。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符合西部计划选拔标准，农业、林业、牧业、水利等涉农专业，资源环境、信息技术、电子商务等专业优先。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89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健康乡村</w:t>
            </w:r>
          </w:p>
        </w:tc>
        <w:tc>
          <w:tcPr>
            <w:tcW w:w="5370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在乡镇卫生院、村卫生室等乡村基层医疗卫生机构从事卫生防疫、监测、管理、诊治、关爱乡村医生等工作。在乡村积极开展健康教育宣教活动，倡导科学文明健康的生活方式，养成良好卫生习惯，提升居民文明卫生素质。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符合西部计划选拔标准，医学类专业优先。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89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基层青年工作</w:t>
            </w:r>
          </w:p>
        </w:tc>
        <w:tc>
          <w:tcPr>
            <w:tcW w:w="5370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在以县级及以下共青团、青年之家、团属青年社会组织从事团的基层组织建设、基层党务、促进就业创业、预防违法犯罪、志愿服务等青年工作。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符合西部计划选拔标准，担任过各级团学组织负责人的优先。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atLeast"/>
          <w:jc w:val="center"/>
        </w:trPr>
        <w:tc>
          <w:tcPr>
            <w:tcW w:w="89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乡村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社会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治理</w:t>
            </w:r>
          </w:p>
        </w:tc>
        <w:tc>
          <w:tcPr>
            <w:tcW w:w="5370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在乡镇部门单位和乡镇社会工作服务站、养老服务设施等，围绕乡村社会稳定、乡村民生改善、乡村养老育幼、乡村人居环境治理、乡村儿童关爱、乡村文化、乡村体育、平安乡村、乡村社区治理、乡村普法宣传等乡村基本公共服务和公共事务开展工作。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符合西部计划选拔标准，法律、经济、中文、社会工作、行政管理、历史、政治、体育等相关专业优先。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89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服务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新疆</w:t>
            </w:r>
          </w:p>
        </w:tc>
        <w:tc>
          <w:tcPr>
            <w:tcW w:w="5370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围绕新疆和兵团经济社会发展需要，在县乡基层单位参与乡村教育、服务乡村建设、健康乡村、基层青年工作、乡村社会治理等工作。</w:t>
            </w:r>
          </w:p>
        </w:tc>
        <w:tc>
          <w:tcPr>
            <w:tcW w:w="2406" w:type="dxa"/>
            <w:vMerge w:val="restart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符合西部计划选拔标准。师范类、农学类、医学类以及相关理工和人文社会科学类等专业优先，担任过各级团学组织负责人的优先。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9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服务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  <w:szCs w:val="28"/>
              </w:rPr>
              <w:t>西藏</w:t>
            </w:r>
          </w:p>
        </w:tc>
        <w:tc>
          <w:tcPr>
            <w:tcW w:w="5370" w:type="dxa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  <w:szCs w:val="28"/>
              </w:rPr>
              <w:t>围绕西藏经济社会发展需要，在县乡基层单位参与乡村教育、服务乡村建设、健康乡村、基层青年工作、乡村社会治理等工作。</w:t>
            </w:r>
          </w:p>
        </w:tc>
        <w:tc>
          <w:tcPr>
            <w:tcW w:w="2406" w:type="dxa"/>
            <w:vMerge w:val="continue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仿宋" w:hAnsi="仿宋" w:eastAsia="仿宋"/>
                <w:kern w:val="0"/>
                <w:sz w:val="24"/>
                <w:szCs w:val="28"/>
              </w:rPr>
            </w:pPr>
          </w:p>
        </w:tc>
      </w:tr>
    </w:tbl>
    <w:p>
      <w:pPr>
        <w:adjustRightInd w:val="0"/>
        <w:snapToGrid w:val="0"/>
        <w:spacing w:line="300" w:lineRule="auto"/>
        <w:ind w:firstLine="48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Cs/>
          <w:kern w:val="0"/>
          <w:sz w:val="24"/>
        </w:rPr>
        <w:t>备注：如有重大政策调整或其他影响因素，专项设置将视情况进行调整，以全国项目办补充通知为准</w:t>
      </w:r>
      <w:r>
        <w:rPr>
          <w:rFonts w:hint="eastAsia" w:ascii="仿宋" w:hAnsi="仿宋" w:eastAsia="仿宋"/>
          <w:bCs/>
          <w:kern w:val="0"/>
          <w:sz w:val="24"/>
        </w:rPr>
        <w:t>。</w:t>
      </w:r>
    </w:p>
    <w:p/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B466F"/>
    <w:rsid w:val="4FFA297A"/>
    <w:rsid w:val="697B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3"/>
    <w:basedOn w:val="2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2021-04-22T03:21:00Z</dcterms:created>
  <dc:creator>桃和我的狗</dc:creator>
  <cp:lastModifiedBy>LuOFaN↪YES！</cp:lastModifiedBy>
  <dcterms:modified xsi:type="dcterms:W3CDTF">2021-04-22T12:17:51Z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64FC279D1F224C9E8DFBE5F1983A2984</vt:lpwstr>
  </property>
</Properties>
</file>