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lef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附件1：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60" w:lineRule="atLeast"/>
        <w:ind w:right="0" w:firstLine="448" w:firstLineChars="112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广西剑麻集团有限公司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招聘职位表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437"/>
        <w:gridCol w:w="4324"/>
        <w:gridCol w:w="704"/>
        <w:gridCol w:w="924"/>
        <w:gridCol w:w="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eastAsia="zh-CN"/>
              </w:rPr>
              <w:t>单位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4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岗位要求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</w:rPr>
              <w:t>人数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eastAsia="zh-CN"/>
              </w:rPr>
              <w:t>工作地点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0" w:hRule="atLeast"/>
          <w:jc w:val="center"/>
        </w:trPr>
        <w:tc>
          <w:tcPr>
            <w:tcW w:w="8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集团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部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发展部管理人员</w:t>
            </w:r>
          </w:p>
        </w:tc>
        <w:tc>
          <w:tcPr>
            <w:tcW w:w="4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1.爱岗敬业，具有强烈的责任心，勇于担当；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2.熟悉掌握CAD、南方CASS及博奥等绘图、算量及计价软件。熟悉掌握水准仪、全站仪及PTK等测量仪器；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3.了解园区规划相关知识，熟悉工程项目建设相关规范及项目建设流程；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4.能独立完成工程项目预结算编制、合同及结算材料编制；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5.工民建等相关专业，从事相关工作三年以上，获得中级职称或相关执业资格证书者优先。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扶绥县山圩镇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yellow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2" w:hRule="atLeast"/>
          <w:jc w:val="center"/>
        </w:trPr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财务部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会计</w:t>
            </w:r>
          </w:p>
        </w:tc>
        <w:tc>
          <w:tcPr>
            <w:tcW w:w="4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bidi="ar"/>
              </w:rPr>
              <w:t>派遣子公司东风农场公司工作，负责统筹会计核算、预决算编制、报表编制、税务管理、资产管理、经济运行分析等工作。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中级及以上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会计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专业技术职称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2.两年以上会计从业经验；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.会计等相关专业。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南宁市武鸣区府城镇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yellow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办公室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工勤人员</w:t>
            </w:r>
          </w:p>
        </w:tc>
        <w:tc>
          <w:tcPr>
            <w:tcW w:w="4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负责集团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本部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后勤服务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、车辆驾驶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等工作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有较强的责任心与敬业精神，团队合作精神，工作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认真。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集团本部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yellow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广西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农垦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山圩农场有限公司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办公室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管理人员</w:t>
            </w:r>
          </w:p>
        </w:tc>
        <w:tc>
          <w:tcPr>
            <w:tcW w:w="4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"/>
              </w:rPr>
              <w:t>负责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bidi="ar"/>
              </w:rPr>
              <w:t>公司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eastAsia="zh-CN" w:bidi="ar"/>
              </w:rPr>
              <w:t>党委、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bidi="ar"/>
              </w:rPr>
              <w:t>董事会、经营层日常事务服务、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eastAsia="zh-CN" w:bidi="ar"/>
              </w:rPr>
              <w:t>督查督办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bidi="ar"/>
              </w:rPr>
              <w:t>、接待、后勤管理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bidi="ar"/>
              </w:rPr>
              <w:t>党建、纪检、监察、巡查、宣传、侨联、工会等相关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eastAsia="zh-CN" w:bidi="ar"/>
              </w:rPr>
              <w:t>工作。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具有良好的公文写作和综合文字材料写作能力，有良好组织沟通协调能力；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熟悉常用办公软件操作，有较强的责任心与敬业精神，团队合作精神，工作细致，认真负责，服务保障和执行力强；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 w:right="0" w:rightChars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熟悉党务、纪检等方面工作；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4.有三年以上工作经验者优先;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文秘、新闻、汉语言文学、经济管理、计算机等专业。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扶绥县山圩镇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highlight w:val="yellow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4" w:hRule="atLeast"/>
          <w:jc w:val="center"/>
        </w:trPr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财务部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会计</w:t>
            </w:r>
          </w:p>
        </w:tc>
        <w:tc>
          <w:tcPr>
            <w:tcW w:w="4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bidi="ar"/>
              </w:rPr>
              <w:t>负责财务会计账务处理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从事财务工作五年以上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熟知会计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务处理及财务软件操作，有一定的写作能力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中级（含中级）以上职称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优先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会计等相关专业。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扶绥县山圩镇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6" w:hRule="atLeast"/>
          <w:jc w:val="center"/>
        </w:trPr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土地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保卫部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管理人员</w:t>
            </w:r>
          </w:p>
        </w:tc>
        <w:tc>
          <w:tcPr>
            <w:tcW w:w="4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"/>
              </w:rPr>
              <w:t>负责土地资源管理工作。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具有较强的语言表达和文字表达能力，具有良好的办公软件和信息化系统操作能力；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具有较强的组织协调与沟通能力，计划与执行能力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right="0" w:rightChars="0"/>
              <w:jc w:val="left"/>
              <w:textAlignment w:val="top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三年以上土地管理相关工作经验，土地资源管理专业毕业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扶绥县山圩镇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0" w:hRule="atLeast"/>
          <w:jc w:val="center"/>
        </w:trPr>
        <w:tc>
          <w:tcPr>
            <w:tcW w:w="8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广西扶绥县富兴物业公司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物业经理</w:t>
            </w:r>
          </w:p>
        </w:tc>
        <w:tc>
          <w:tcPr>
            <w:tcW w:w="4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eastAsia="zh-CN"/>
              </w:rPr>
              <w:t>负责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日常管理、服务工作，提高工作效率，把控经营成本；制定、完善部门各岗位职责、工作标准、工作流程和各项应急预案，提升物业服务品质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eastAsia="zh-CN"/>
              </w:rPr>
              <w:t>等工作。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具有较强的语言表达和文字表达能力，具有良好的办公软件和信息化系统操作能力；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  <w:t>具有较强的组织协调与沟通能力，计划与执行能力；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5年以上物业管理工作经验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持有物业管理行业相关资质证书，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物业管理专业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优先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扶绥县山圩镇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4" w:hRule="atLeast"/>
          <w:jc w:val="center"/>
        </w:trPr>
        <w:tc>
          <w:tcPr>
            <w:tcW w:w="8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广西剑麻有限责任公司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办公室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管理人员</w:t>
            </w:r>
          </w:p>
        </w:tc>
        <w:tc>
          <w:tcPr>
            <w:tcW w:w="4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具有良好的公文写作和综合文字材料写作能力，有良好组织沟通协调能力；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熟悉常用办公软件操作，有较强的责任心与敬业精神，团队合作精神，工作细致，认真负责，服务保障和执行力强；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3.有相关工作经验者优先;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文秘、新闻、汉语言文学、管理学、金融等专业。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南宁市江南区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4" w:hRule="atLeast"/>
          <w:jc w:val="center"/>
        </w:trPr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办公室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管理人员</w:t>
            </w:r>
          </w:p>
        </w:tc>
        <w:tc>
          <w:tcPr>
            <w:tcW w:w="4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主要负责薪酬绩效考核，工资总额测算、清算，社保、公积金等业务。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1.熟悉国家劳动人事法律法规，薪酬，绩效相关的政策;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2.熟悉社保、公积金等相关业务办理流程，善于数据分析;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3.具备良好的职业道德素养和沟通理解能力，工作认真仔细，踏实稳重；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4.熟练操作office相关办公软件；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5.人力资源、经济管理等专业。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南宁市江南区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2" w:hRule="atLeast"/>
          <w:jc w:val="center"/>
        </w:trPr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贸易部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销售人员</w:t>
            </w:r>
          </w:p>
        </w:tc>
        <w:tc>
          <w:tcPr>
            <w:tcW w:w="4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.善于表达，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沟通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能力、人际交往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能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力强；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.有3年以上销售工作经验者优先录用。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.市场营销与策划、国际贸易等专业者优先录用；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92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南宁市江南区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4" w:hRule="atLeast"/>
          <w:jc w:val="center"/>
        </w:trPr>
        <w:tc>
          <w:tcPr>
            <w:tcW w:w="8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广西剑麻集团山圩剑麻制品公司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t>设备部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t>管理人员</w:t>
            </w:r>
          </w:p>
        </w:tc>
        <w:tc>
          <w:tcPr>
            <w:tcW w:w="4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shd w:val="clear" w:color="auto" w:fill="auto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shd w:val="clear" w:color="auto" w:fill="auto"/>
                <w:lang w:val="en-US" w:eastAsia="zh-CN"/>
              </w:rPr>
              <w:t>.2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shd w:val="clear" w:color="auto" w:fill="auto"/>
              </w:rPr>
              <w:t>年以上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设备维护管理工作经验，有大型设备维护经验者优先；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熟悉机械构造原理，有一定机械故障处理经验、机械设计和机械维护经验，熟知设备保养、维修流程及规范和标准；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能够对机械设备进行维修维护及故障排除并能从事现场工作，熟练使用现代化办公软件、Auto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CAD等制图软件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;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机械、工程、自动化等相关专业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2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扶绥县山圩镇</w:t>
            </w:r>
          </w:p>
        </w:tc>
        <w:tc>
          <w:tcPr>
            <w:tcW w:w="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  <w:sectPr>
          <w:pgSz w:w="11906" w:h="16838"/>
          <w:pgMar w:top="1531" w:right="1587" w:bottom="1531" w:left="1587" w:header="851" w:footer="992" w:gutter="0"/>
          <w:cols w:space="720" w:num="1"/>
          <w:rtlGutter w:val="0"/>
          <w:docGrid w:type="lines" w:linePitch="319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4C5C4B"/>
    <w:rsid w:val="6D2D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 首行缩进:  2 字符"/>
    <w:basedOn w:val="1"/>
    <w:qFormat/>
    <w:uiPriority w:val="0"/>
    <w:pPr>
      <w:ind w:firstLine="200" w:firstLineChars="200"/>
    </w:pPr>
    <w:rPr>
      <w:rFonts w:cs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2021-04-20T02:59:00Z</dcterms:created>
  <dc:creator>Administrator</dc:creator>
  <cp:lastModifiedBy>Administrator</cp:lastModifiedBy>
  <dcterms:modified xsi:type="dcterms:W3CDTF">2021-04-20T03:00:26Z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85E7307EEB0643ED813C16834B15EE94</vt:lpwstr>
  </property>
</Properties>
</file>