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hint="eastAsia" w:ascii="方正小标宋简体" w:hAnsi="宋体" w:eastAsia="方正小标宋简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460" w:lineRule="exact"/>
        <w:jc w:val="center"/>
        <w:rPr>
          <w:rFonts w:hint="eastAsia" w:ascii="方正小标宋简体" w:hAnsi="宋体" w:eastAsia="方正小标宋简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宋体" w:eastAsia="方正小标宋简体" w:cs="宋体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体能测评通知</w:t>
      </w:r>
      <w:r>
        <w:rPr>
          <w:rFonts w:hint="eastAsia" w:ascii="方正小标宋简体" w:hAnsi="宋体" w:eastAsia="方正小标宋简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书</w:t>
      </w:r>
    </w:p>
    <w:p>
      <w:pPr>
        <w:spacing w:line="240" w:lineRule="exact"/>
        <w:ind w:firstLine="210" w:firstLineChars="100"/>
        <w:rPr>
          <w:rFonts w:ascii="仿宋_GB2312" w:eastAsia="仿宋_GB2312"/>
          <w:color w:val="000000" w:themeColor="text1"/>
          <w:szCs w:val="21"/>
          <w:u w:val="singl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240" w:firstLineChars="1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考生：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210" w:leftChars="100" w:firstLine="240" w:firstLineChars="1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根据《招聘公告》，经审查，你符合招聘体能测评资格条件，现就有关事宜通知如下：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（一）考生须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凭体能测评通知和本人有效居民身份证</w:t>
      </w: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，于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下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午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宋体" w:eastAsia="仿宋_GB2312" w:cs="宋体"/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0前</w:t>
      </w: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到达体能测评考点</w:t>
      </w:r>
      <w:bookmarkStart w:id="0" w:name="_GoBack"/>
      <w:bookmarkEnd w:id="0"/>
      <w:r>
        <w:rPr>
          <w:rFonts w:hint="eastAsia" w:ascii="仿宋_GB2312" w:hAnsi="宋体" w:eastAsia="仿宋_GB2312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金寨现代产业园区实验学校运动场</w:t>
      </w: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（从北门进入考点）报到并进入考点、考场，参加考试，</w:t>
      </w:r>
      <w:r>
        <w:rPr>
          <w:rFonts w:hint="eastAsia" w:ascii="仿宋_GB2312" w:eastAsia="仿宋_GB2312"/>
          <w:color w:val="000000" w:themeColor="text1"/>
          <w:sz w:val="24"/>
          <w14:textFill>
            <w14:solidFill>
              <w14:schemeClr w14:val="tx1"/>
            </w14:solidFill>
          </w14:textFill>
        </w:rPr>
        <w:t>逾时不到者视为自动放弃考试资格。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（二）体能测评场地实行封闭管理，无关人员不得进入。考生按要求进入考点，必须服从工作人员管理，不服从管理者，取消体能测评资格。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（三）考生进入考点后请主动关闭并上交通讯工具，不得隐瞒和留有备用通讯工具，否则，视为违纪，取消测评资格。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（四）考生在进行测评前，应充分做好准备活动，防止出现肌肉拉伤等现象。因心脏病等身体疾病原因不能参加测评的，应主动提前告知，否则引起的后果自负。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（五）考生必须严格遵守考场操作规程，听从考场工作人员安排，注意安全，否则引起的后果自负。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hAnsi="宋体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六）考生的每个测评项目测评完毕，当场确认并公布项目测评成绩。成绩由裁判员、监督员和考生本人签字。考生本人不签字的，由监督员注明确认。考生对本人和他人成绩有异议，须当场向监督员提出，事后不接受任何质询和投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（七）</w:t>
      </w:r>
      <w:r>
        <w:rPr>
          <w:rFonts w:hint="eastAsia" w:ascii="仿宋_GB2312" w:hAnsi="宋体" w:eastAsia="仿宋_GB2312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体能测评</w:t>
      </w:r>
      <w:r>
        <w:rPr>
          <w:rFonts w:hint="eastAsia" w:ascii="仿宋_GB2312" w:hAnsi="宋体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参照人社部发[2011]48号文件</w:t>
      </w:r>
      <w:r>
        <w:rPr>
          <w:rFonts w:ascii="仿宋_GB2312" w:hAnsi="宋体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规定实施</w:t>
      </w:r>
      <w:r>
        <w:rPr>
          <w:rFonts w:hint="eastAsia" w:ascii="仿宋_GB2312" w:hAnsi="宋体" w:eastAsia="仿宋_GB2312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，体能测评三个项目</w:t>
      </w: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达标即为合格，凡其中一项不达标的，视为体能测评不合格。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（八）考生测评时，着装不作统一规定。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（九）考生须严格遵守各项制度和纪律，按规定和要求报到并参加测评。有弄虚作假现象的，取消测评资格或测评成绩。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0" w:firstLineChars="200"/>
        <w:textAlignment w:val="auto"/>
        <w:rPr>
          <w:rFonts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（十）考生应爱护测评场地设施，不准吸烟、吐口香糖、乱丢垃圾等，不准穿高跟鞋进入场地。人为损坏场地设施按价赔偿。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482" w:firstLineChars="200"/>
        <w:textAlignment w:val="auto"/>
        <w:rPr>
          <w:rFonts w:ascii="仿宋_GB2312" w:hAnsi="宋体" w:eastAsia="仿宋_GB2312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（十一）体能测评项目和标准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63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（一）男子组</w:t>
      </w:r>
    </w:p>
    <w:tbl>
      <w:tblPr>
        <w:tblStyle w:val="2"/>
        <w:tblW w:w="9014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9"/>
        <w:gridCol w:w="5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5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3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10米×4往返跑</w:t>
            </w:r>
          </w:p>
        </w:tc>
        <w:tc>
          <w:tcPr>
            <w:tcW w:w="5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≤14″1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1000米跑</w:t>
            </w:r>
          </w:p>
        </w:tc>
        <w:tc>
          <w:tcPr>
            <w:tcW w:w="5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≤5′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纵跳摸高</w:t>
            </w:r>
          </w:p>
        </w:tc>
        <w:tc>
          <w:tcPr>
            <w:tcW w:w="5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≥2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厘米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firstLine="63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女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子组</w:t>
      </w:r>
    </w:p>
    <w:tbl>
      <w:tblPr>
        <w:tblStyle w:val="2"/>
        <w:tblW w:w="9014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9"/>
        <w:gridCol w:w="5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5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10米×4往返跑</w:t>
            </w:r>
          </w:p>
        </w:tc>
        <w:tc>
          <w:tcPr>
            <w:tcW w:w="5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≤1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″1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00米跑</w:t>
            </w:r>
          </w:p>
        </w:tc>
        <w:tc>
          <w:tcPr>
            <w:tcW w:w="5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≤5′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纵跳摸高</w:t>
            </w:r>
          </w:p>
        </w:tc>
        <w:tc>
          <w:tcPr>
            <w:tcW w:w="5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≥2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厘米</w:t>
            </w:r>
          </w:p>
        </w:tc>
      </w:tr>
    </w:tbl>
    <w:p>
      <w:pPr>
        <w:spacing w:line="240" w:lineRule="exact"/>
        <w:jc w:val="right"/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exact"/>
        <w:jc w:val="right"/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3963670</wp:posOffset>
            </wp:positionH>
            <wp:positionV relativeFrom="paragraph">
              <wp:posOffset>121285</wp:posOffset>
            </wp:positionV>
            <wp:extent cx="1101090" cy="1101090"/>
            <wp:effectExtent l="0" t="0" r="3810" b="3810"/>
            <wp:wrapNone/>
            <wp:docPr id="1" name="图片 1" descr="金寨申博人力资源服务有限公司_www.395.net.cn_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金寨申博人力资源服务有限公司_www.395.net.cn_00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1090" cy="1101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40" w:lineRule="exact"/>
        <w:jc w:val="right"/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exact"/>
        <w:jc w:val="right"/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spacing w:line="240" w:lineRule="exact"/>
        <w:jc w:val="right"/>
        <w:rPr>
          <w:rFonts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金寨申博人力资源服务有限公司</w:t>
      </w:r>
    </w:p>
    <w:p>
      <w:pPr>
        <w:spacing w:line="240" w:lineRule="exact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                        二</w:t>
      </w:r>
      <w:r>
        <w:rPr>
          <w:rFonts w:hint="eastAsia" w:ascii="仿宋_GB2312" w:hAnsi="宋体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〇</w:t>
      </w:r>
      <w:r>
        <w:rPr>
          <w:rFonts w:hint="eastAsia" w:ascii="仿宋_GB2312" w:hAnsi="宋体" w:eastAsia="仿宋_GB2312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二一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宋体" w:eastAsia="仿宋_GB2312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宋体" w:eastAsia="仿宋_GB2312" w:cs="宋体"/>
          <w:color w:val="000000" w:themeColor="text1"/>
          <w:szCs w:val="21"/>
          <w:lang w:val="en-US" w:eastAsia="zh-CN"/>
          <w14:textFill>
            <w14:solidFill>
              <w14:schemeClr w14:val="tx1"/>
            </w14:solidFill>
          </w14:textFill>
        </w:rPr>
        <w:t>二十三</w:t>
      </w:r>
      <w:r>
        <w:rPr>
          <w:rFonts w:hint="eastAsia" w:ascii="仿宋_GB2312" w:hAnsi="宋体" w:eastAsia="仿宋_GB2312" w:cs="宋体"/>
          <w:color w:val="000000" w:themeColor="text1"/>
          <w:szCs w:val="21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60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BC163B"/>
    <w:rsid w:val="030A3D86"/>
    <w:rsid w:val="03AF2C5A"/>
    <w:rsid w:val="18CC64E3"/>
    <w:rsid w:val="3BBC163B"/>
    <w:rsid w:val="42CC1EBD"/>
    <w:rsid w:val="47D50DC0"/>
    <w:rsid w:val="48D13521"/>
    <w:rsid w:val="4ABF46A0"/>
    <w:rsid w:val="5C627176"/>
    <w:rsid w:val="641271D4"/>
    <w:rsid w:val="65C8612C"/>
    <w:rsid w:val="6AC05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2020-11-11T01:06:00Z</dcterms:created>
  <dc:creator>Administrator</dc:creator>
  <cp:lastModifiedBy>未定义</cp:lastModifiedBy>
  <cp:lastPrinted>2020-11-12T08:40:00Z</cp:lastPrinted>
  <dcterms:modified xsi:type="dcterms:W3CDTF">2021-04-21T14:29:13Z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D4F2FB27261C4F0693CAB6ACCF36E2F9</vt:lpwstr>
  </property>
</Properties>
</file>