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  <w:t>20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  <w:t>年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eastAsia="zh-CN"/>
        </w:rPr>
        <w:t>衢州市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  <w:t>衢江区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eastAsia="zh-CN"/>
        </w:rPr>
        <w:t>国有企业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  <w:t>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color w:val="auto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eastAsia="zh-CN"/>
        </w:rPr>
        <w:t>第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lang w:eastAsia="zh-CN"/>
        </w:rPr>
        <w:t>批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  <w:t>工作人员拟聘用人员名单</w:t>
      </w:r>
    </w:p>
    <w:bookmarkEnd w:id="0"/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10475" w:type="dxa"/>
        <w:jc w:val="center"/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2"/>
        <w:gridCol w:w="3999"/>
        <w:gridCol w:w="2805"/>
        <w:gridCol w:w="1069"/>
        <w:gridCol w:w="1710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8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399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28"/>
                <w:szCs w:val="28"/>
              </w:rPr>
              <w:t>用人单位</w:t>
            </w:r>
          </w:p>
        </w:tc>
        <w:tc>
          <w:tcPr>
            <w:tcW w:w="28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28"/>
                <w:szCs w:val="28"/>
              </w:rPr>
              <w:t>岗位名称</w:t>
            </w: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28"/>
                <w:szCs w:val="28"/>
              </w:rPr>
              <w:t>姓名</w:t>
            </w:r>
          </w:p>
        </w:tc>
        <w:tc>
          <w:tcPr>
            <w:tcW w:w="17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考察结论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999" w:type="dxa"/>
            <w:vMerge w:val="restart"/>
            <w:tcBorders>
              <w:top w:val="nil"/>
              <w:left w:val="nil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衢州市衢江控股集团有限公司</w:t>
            </w:r>
          </w:p>
        </w:tc>
        <w:tc>
          <w:tcPr>
            <w:tcW w:w="2805" w:type="dxa"/>
            <w:vMerge w:val="restart"/>
            <w:tcBorders>
              <w:top w:val="nil"/>
              <w:left w:val="nil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财务人员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涂迎春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99" w:type="dxa"/>
            <w:vMerge w:val="continue"/>
            <w:tcBorders>
              <w:left w:val="nil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5" w:type="dxa"/>
            <w:vMerge w:val="continue"/>
            <w:tcBorders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张万华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999" w:type="dxa"/>
            <w:vMerge w:val="continue"/>
            <w:tcBorders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投融资岗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刘维圆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9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衢州市衢江区建设投资集团有限公司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储备人才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方梦薇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99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衢州市衢江区城乡建设发展有限公司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财务主管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梅亚萍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99" w:type="dxa"/>
            <w:vMerge w:val="restart"/>
            <w:tcBorders>
              <w:top w:val="nil"/>
              <w:left w:val="nil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衢州市衢江区交通投资集团有限公司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行政储备人才（党务工作）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沈书眉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999" w:type="dxa"/>
            <w:vMerge w:val="continue"/>
            <w:tcBorders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"/>
              </w:rPr>
              <w:t>投资管理岗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朱焘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99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衢州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和正建设有限公司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工程岗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杨阳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999" w:type="dxa"/>
            <w:vMerge w:val="restart"/>
            <w:tcBorders>
              <w:top w:val="nil"/>
              <w:left w:val="nil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</w:rPr>
              <w:t>衢州市衢江区农业投资发展有限公司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财务人员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潘晶晶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999" w:type="dxa"/>
            <w:vMerge w:val="continue"/>
            <w:tcBorders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活动策划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江红燕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合格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0847"/>
    <w:rsid w:val="142A63FE"/>
    <w:rsid w:val="1D5A5D41"/>
    <w:rsid w:val="212F493B"/>
    <w:rsid w:val="22F050B2"/>
    <w:rsid w:val="2C80200D"/>
    <w:rsid w:val="2E9C1540"/>
    <w:rsid w:val="31D5334A"/>
    <w:rsid w:val="447904AC"/>
    <w:rsid w:val="46040A62"/>
    <w:rsid w:val="495D1201"/>
    <w:rsid w:val="542D0F9C"/>
    <w:rsid w:val="5A4D49AA"/>
    <w:rsid w:val="5B8344C2"/>
    <w:rsid w:val="5EC04EA9"/>
    <w:rsid w:val="62D737FF"/>
    <w:rsid w:val="63CA1C8A"/>
    <w:rsid w:val="667868E9"/>
    <w:rsid w:val="70025248"/>
    <w:rsid w:val="7381121E"/>
    <w:rsid w:val="7980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Body Text First Indent"/>
    <w:basedOn w:val="2"/>
    <w:qFormat/>
    <w:uiPriority w:val="0"/>
    <w:rPr>
      <w:rFonts w:ascii="Calibri" w:hAnsi="Calibri" w:eastAsia="宋体" w:cs="Times New Roman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none"/>
    </w:rPr>
  </w:style>
  <w:style w:type="character" w:styleId="9">
    <w:name w:val="Emphasis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0000FF"/>
      <w:u w:val="none"/>
    </w:rPr>
  </w:style>
  <w:style w:type="character" w:customStyle="1" w:styleId="11">
    <w:name w:val="bshare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2021-04-19T08:43:00Z</cp:lastPrinted>
  <dcterms:modified xsi:type="dcterms:W3CDTF">2021-04-20T05:51:08Z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9C8644693A824B94A2FE1274C3A713A8</vt:lpwstr>
  </property>
</Properties>
</file>