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AD9" w:rsidRDefault="00DD2AD9" w:rsidP="00DD2AD9">
      <w:pPr>
        <w:pStyle w:val="a5"/>
        <w:rPr>
          <w:sz w:val="18"/>
          <w:szCs w:val="18"/>
        </w:rPr>
      </w:pPr>
      <w:r>
        <w:rPr>
          <w:sz w:val="18"/>
          <w:szCs w:val="18"/>
        </w:rPr>
        <w:t>王梓芃、卢兴明、刘芝、孙苗槐、纪晓雨、许耀来、陆冬冬、吴曲、李晓志、苏琪、陈程、张嘉仪、杜穆、高汉平、景泽周、温睿、赖颖、谭天社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D2AD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D2AD9"/>
    <w:rsid w:val="00E2213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DD2AD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5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2021-04-16T07:52:00Z</dcterms:created>
  <dcterms:modified xsi:type="dcterms:W3CDTF">2021-04-16T07:53:00Z</dcterms:modified>
</cp:coreProperties>
</file>