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bookmarkStart w:id="0" w:name="_GoBack"/>
      <w:bookmarkEnd w:id="0"/>
    </w:p>
    <w:p>
      <w:pPr>
        <w:spacing w:line="520" w:lineRule="exact"/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红河综合保税区2021年公开招聘岗位适应性测试安排表</w:t>
      </w:r>
    </w:p>
    <w:p>
      <w:pPr>
        <w:spacing w:line="520" w:lineRule="exact"/>
        <w:jc w:val="center"/>
        <w:rPr>
          <w:rFonts w:ascii="方正小标宋_GBK" w:hAnsi="Times New Roman" w:eastAsia="方正小标宋_GBK" w:cs="Times New Roman"/>
          <w:sz w:val="36"/>
          <w:szCs w:val="36"/>
        </w:rPr>
      </w:pPr>
    </w:p>
    <w:tbl>
      <w:tblPr>
        <w:tblStyle w:val="9"/>
        <w:tblW w:w="15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843"/>
        <w:gridCol w:w="1559"/>
        <w:gridCol w:w="1701"/>
        <w:gridCol w:w="1653"/>
        <w:gridCol w:w="1654"/>
        <w:gridCol w:w="1654"/>
        <w:gridCol w:w="1654"/>
        <w:gridCol w:w="1654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序号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单位名称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部门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名称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招聘</w:t>
            </w:r>
            <w:r>
              <w:rPr>
                <w:rFonts w:ascii="Times New Roman" w:hAnsi="Times New Roman" w:eastAsia="黑体" w:cs="Times New Roman"/>
                <w:szCs w:val="21"/>
              </w:rPr>
              <w:t>岗位</w:t>
            </w:r>
          </w:p>
        </w:tc>
        <w:tc>
          <w:tcPr>
            <w:tcW w:w="992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时间及人员安排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4月15、16、19日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4月20、21、22日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4月23、25、26日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4月27、28、29日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5月6、7、8日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3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30"/>
                <w:szCs w:val="21"/>
              </w:rPr>
              <w:t>5月10、11、12日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红河综合保税区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管理委员会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党政综合办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行政后勤岗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顾立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杨开俄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彭小霞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王柯人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李润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李菊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红河综合保税区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管理委员会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经济发展部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审计监督岗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李秋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孙绍洁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陶露婷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蒋泞忆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李红娜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普烈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红河综合保税区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管理委员会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招商投资部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招商引资岗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马民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子造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刀梓峪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赵康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刀魁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罗琳懿、张宇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红河综合保税区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管理委员会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市场发展中心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商品交易平台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管理岗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张红丽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王凯锐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杨柳依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杨敏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李郑灵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方琼美</w:t>
            </w:r>
          </w:p>
        </w:tc>
      </w:tr>
    </w:tbl>
    <w:p>
      <w:pPr>
        <w:spacing w:line="52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6838" w:h="11906" w:orient="landscape"/>
      <w:pgMar w:top="1701" w:right="567" w:bottom="1418" w:left="567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75"/>
    <w:rsid w:val="00071EB7"/>
    <w:rsid w:val="001B7A94"/>
    <w:rsid w:val="001C2CBE"/>
    <w:rsid w:val="0022319B"/>
    <w:rsid w:val="002D3A6F"/>
    <w:rsid w:val="004D4C8C"/>
    <w:rsid w:val="004F7B75"/>
    <w:rsid w:val="005B26F4"/>
    <w:rsid w:val="005D4235"/>
    <w:rsid w:val="005E0205"/>
    <w:rsid w:val="006B1B99"/>
    <w:rsid w:val="009B1A19"/>
    <w:rsid w:val="00A6764F"/>
    <w:rsid w:val="00B22D2F"/>
    <w:rsid w:val="00C86386"/>
    <w:rsid w:val="00D323DF"/>
    <w:rsid w:val="00D35044"/>
    <w:rsid w:val="00D71498"/>
    <w:rsid w:val="00DA341A"/>
    <w:rsid w:val="00E157C1"/>
    <w:rsid w:val="00E26FF2"/>
    <w:rsid w:val="121E392E"/>
    <w:rsid w:val="1AF30852"/>
    <w:rsid w:val="2AFC7D87"/>
    <w:rsid w:val="2B6A1A56"/>
    <w:rsid w:val="33F9115C"/>
    <w:rsid w:val="348745E4"/>
    <w:rsid w:val="4A972E70"/>
    <w:rsid w:val="4E73434C"/>
    <w:rsid w:val="50DB4FA7"/>
    <w:rsid w:val="65605A06"/>
    <w:rsid w:val="6B3D6D72"/>
    <w:rsid w:val="7371530A"/>
    <w:rsid w:val="786D750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4"/>
    <w:semiHidden/>
    <w:qFormat/>
    <w:uiPriority w:val="99"/>
  </w:style>
  <w:style w:type="character" w:customStyle="1" w:styleId="12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136</Words>
  <Characters>776</Characters>
  <Lines>6</Lines>
  <Paragraphs>1</Paragraphs>
  <TotalTime>0</TotalTime>
  <ScaleCrop>false</ScaleCrop>
  <LinksUpToDate>false</LinksUpToDate>
  <CharactersWithSpaces>911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2019-04-22T03:28:00Z</dcterms:created>
  <dc:creator>李水生01</dc:creator>
  <cp:lastModifiedBy>Administrator</cp:lastModifiedBy>
  <cp:lastPrinted>2021-04-13T05:54:00Z</cp:lastPrinted>
  <dcterms:modified xsi:type="dcterms:W3CDTF">2021-04-13T12:40:25Z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KSOSaveFontToCloudKey">
    <vt:lpwstr>263022218_cloud</vt:lpwstr>
  </property>
  <property fmtid="{D5CDD505-2E9C-101B-9397-08002B2CF9AE}" pid="4" name="ICV">
    <vt:lpwstr>F2344C0DE2D343DE88609B3D23BBC99C</vt:lpwstr>
  </property>
</Properties>
</file>