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840" w:type="dxa"/>
        <w:jc w:val="center"/>
        <w:tblBorders>
          <w:top w:val="single" w:color="111111" w:sz="6" w:space="0"/>
          <w:left w:val="single" w:color="111111" w:sz="6" w:space="0"/>
          <w:bottom w:val="single" w:color="111111" w:sz="6" w:space="0"/>
          <w:right w:val="single" w:color="111111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3"/>
        <w:gridCol w:w="2039"/>
        <w:gridCol w:w="1592"/>
        <w:gridCol w:w="1537"/>
        <w:gridCol w:w="9499"/>
      </w:tblGrid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部门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岗位及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代码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5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招聘要求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财务部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财务人员01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5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1.会计学、财务管理、经济管理、会计电算化、金融学、投资学专业，大专及以上学历；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2.具备扎实的财务专业知识，熟悉国家财经、税收等相关法律、法规，熟练使用财务软件和相关办公软件，负责会计核算，融资；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3.服从公司管理制度，思想觉悟高，责任心强，善于沟通协调各项事务；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4.年龄要求：40周岁以下（即：1981年1月1日以后出生）；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5.具有3年及以上从事财务工作经验，适应在公司长期发展。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综合部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工作人员02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5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1.汉语言文学、文秘与办公自动化、新闻传播学类、公共管理，大专及以上学历；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2.熟悉公文写作，有较强的文字功底和写作能力，能熟练运用计算机办公软件；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3.从事综合性工作，思想觉悟高，责任心强，善于沟通协调，适应加班，适应在公司长期发展；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4.年龄要求：40周岁以下（即：1981年1月1日以后出生）；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5.具有3年及以上从事综合性工作经验。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投资运营部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工作人员03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5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1.工商管理、商务管理、项目管理、招商管理、投资学专业，大专及以上学历；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2.具备产业投资、发展与运营专业知识，具有较强的组织、沟通、协调、谈判和项目招商策划能力；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3.熟悉投资管理相关法律、法规，能熟练运用计算机办公软件；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4.年龄要求：40周岁以下（即：1981年1月1日以后出生），限男性；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5.具有3年及以上从事投资运营工作经验，适应在公司长期发展，适应加班。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品牌建设部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工作人员04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5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1.工商管理、营销管理、市场营销、企业资源计划管理、商务策划、电子商务，大专及以上学历；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2.具备品牌创建与维护、品牌包装等相关专业知识，有良好的市场拓展及媒介渠道开发能力；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3.能熟练运用计算机办公软件；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4.年龄要求：40周岁以下（即：1981年1月1日以后出生），限男性；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5.具有3年及以上从事品牌打造、推广、维护工作经验，适应在公司长期发展，适应加班。</w:t>
            </w:r>
          </w:p>
        </w:tc>
      </w:tr>
      <w:tr>
        <w:tblPrEx>
          <w:tblBorders>
            <w:top w:val="single" w:color="111111" w:sz="6" w:space="0"/>
            <w:left w:val="single" w:color="111111" w:sz="6" w:space="0"/>
            <w:bottom w:val="single" w:color="111111" w:sz="6" w:space="0"/>
            <w:right w:val="single" w:color="111111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0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资产管理部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工作人员05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51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1.财政金融类、经济管理、会计电算化、工商管理、资产评估、金融学、项目管理专业，大专及以上学历；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2.具备资产、资本的经营运作、资产划转、资产调拨、档案管理等相关专业知识；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3.熟悉资产管理相关法律、法规；能熟练运用计算机办公软件；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4.年龄要求：40周岁以下（即：1981年1月1日以后出生）；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5.具有3年及以上从事公司资产管理、资产的划转与运作工作经验，适应在公司长期发展。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7"/>
          <w:szCs w:val="27"/>
          <w:bdr w:val="none" w:color="auto" w:sz="0" w:space="0"/>
          <w:shd w:val="clear" w:fill="FFFFFF"/>
        </w:rPr>
        <w:t>　　（三)招聘人员方式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C10A4"/>
    <w:rsid w:val="796C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2021-04-14T04:45:00Z</dcterms:created>
  <dc:creator>Administrator</dc:creator>
  <cp:lastModifiedBy>Administrator</cp:lastModifiedBy>
  <dcterms:modified xsi:type="dcterms:W3CDTF">2021-04-14T09:43:53Z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