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105" w:beforeAutospacing="0" w:after="105" w:afterAutospacing="0" w:line="18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43434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43434"/>
          <w:spacing w:val="0"/>
          <w:sz w:val="24"/>
          <w:szCs w:val="24"/>
          <w:shd w:val="clear" w:fill="FFFFFF"/>
        </w:rPr>
        <w:t>两个考点位置如下：</w:t>
      </w:r>
    </w:p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105" w:beforeAutospacing="0" w:after="105" w:afterAutospacing="0" w:line="18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4343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343434"/>
          <w:spacing w:val="0"/>
          <w:sz w:val="24"/>
          <w:szCs w:val="24"/>
          <w:shd w:val="clear" w:fill="FFFFFF"/>
        </w:rPr>
        <w:t>01考点-高邮市汪曾祺学校（高邮市成贤路88号）</w:t>
      </w:r>
    </w:p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105" w:beforeAutospacing="0" w:after="105" w:afterAutospacing="0" w:line="18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43434"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i w:val="0"/>
          <w:caps w:val="0"/>
          <w:color w:val="343434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5353685" cy="3339465"/>
            <wp:effectExtent l="0" t="0" r="10795" b="13335"/>
            <wp:docPr id="6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685" cy="3339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105" w:beforeAutospacing="0" w:after="105" w:afterAutospacing="0" w:line="18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4343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343434"/>
          <w:spacing w:val="0"/>
          <w:sz w:val="24"/>
          <w:szCs w:val="24"/>
          <w:shd w:val="clear" w:fill="FFFFFF"/>
        </w:rPr>
        <w:t>友情提示：请从高邮市汪曾祺学校南门进入。</w:t>
      </w:r>
    </w:p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105" w:beforeAutospacing="0" w:after="105" w:afterAutospacing="0" w:line="18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4343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343434"/>
          <w:spacing w:val="0"/>
          <w:sz w:val="24"/>
          <w:szCs w:val="24"/>
          <w:shd w:val="clear" w:fill="FFFFFF"/>
        </w:rPr>
        <w:t>02考点-高邮市中等专业学校（高邮市海潮东路98号）</w:t>
      </w:r>
    </w:p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105" w:beforeAutospacing="0" w:after="105" w:afterAutospacing="0" w:line="18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4343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343434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01310" cy="3140710"/>
            <wp:effectExtent l="0" t="0" r="8890" b="13970"/>
            <wp:docPr id="5" name="图片 6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1310" cy="3140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F4390"/>
    <w:rsid w:val="77EF4390"/>
    <w:rsid w:val="7C8E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2021-04-13T01:09:00Z</dcterms:created>
  <dc:creator>ぺ灬cc果冻ル</dc:creator>
  <cp:lastModifiedBy>ぺ灬cc果冻ル</cp:lastModifiedBy>
  <dcterms:modified xsi:type="dcterms:W3CDTF">2021-04-13T01:13:35Z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