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74"/>
        <w:gridCol w:w="944"/>
        <w:gridCol w:w="1801"/>
        <w:gridCol w:w="1458"/>
        <w:gridCol w:w="2744"/>
      </w:tblGrid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黑体_GBK" w:eastAsia="方正黑体_GBK" w:hAnsi="宋体" w:cs="宋体" w:hint="eastAsia"/>
                <w:sz w:val="32"/>
                <w:szCs w:val="32"/>
                <w:shd w:val="clear" w:color="auto" w:fill="FFFFFF"/>
              </w:rPr>
              <w:t>岗位名称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黑体_GBK" w:eastAsia="方正黑体_GBK" w:hAnsi="宋体" w:cs="宋体" w:hint="eastAsia"/>
                <w:sz w:val="32"/>
                <w:szCs w:val="32"/>
                <w:shd w:val="clear" w:color="auto" w:fill="FFFFFF"/>
              </w:rPr>
              <w:t>需求人数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黑体_GBK" w:eastAsia="方正黑体_GBK" w:hAnsi="宋体" w:cs="宋体" w:hint="eastAsia"/>
                <w:sz w:val="32"/>
                <w:szCs w:val="32"/>
                <w:shd w:val="clear" w:color="auto" w:fill="FFFFFF"/>
              </w:rPr>
              <w:t>专业要求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黑体_GBK" w:eastAsia="方正黑体_GBK" w:hAnsi="宋体" w:cs="宋体" w:hint="eastAsia"/>
                <w:sz w:val="32"/>
                <w:szCs w:val="32"/>
                <w:shd w:val="clear" w:color="auto" w:fill="FFFFFF"/>
              </w:rPr>
              <w:t>学历要求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黑体_GBK" w:eastAsia="方正黑体_GBK" w:hAnsi="宋体" w:cs="宋体" w:hint="eastAsia"/>
                <w:sz w:val="32"/>
                <w:szCs w:val="32"/>
                <w:shd w:val="clear" w:color="auto" w:fill="FFFFFF"/>
              </w:rPr>
              <w:t>其他条件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视光部主任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医疗或视光相关专业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3年以上相关工作经验熟悉验光配镜业务管理流程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市场部主任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3年以上医疗机构市场营销工作经验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眼科医生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临床医疗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1年以上临床医学工作经验，医学相关基础知识扎实。可接受应届生。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验光师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眼视光相关专业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一定的眼科学理论知识和验光、配镜经验；悉医院验光、配镜业务工作流程；可接受应届生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内科医生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临床医疗相关专业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可以接受多点执业，如果有意向欢迎来电咨询。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医学影像专员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2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医学影像类专业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具备医学影像检查知识和技能；熟悉医学影像检查岗位工作流程或具备特检工作经验</w:t>
            </w: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 </w:t>
            </w: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。持有技师资格证以上资质。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网络营销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ind w:firstLine="61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渠道专员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3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ind w:firstLine="61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不限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2E266D" w:rsidRPr="002E266D" w:rsidTr="002E266D">
        <w:trPr>
          <w:jc w:val="center"/>
        </w:trPr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医务医保专员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1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医疗卫生类相关专业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大专以上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266D" w:rsidRPr="002E266D" w:rsidRDefault="002E266D" w:rsidP="002E266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E266D">
              <w:rPr>
                <w:rFonts w:ascii="方正仿宋_GBK" w:eastAsia="方正仿宋_GBK" w:hAnsi="宋体" w:cs="宋体" w:hint="eastAsia"/>
                <w:sz w:val="32"/>
                <w:szCs w:val="32"/>
                <w:shd w:val="clear" w:color="auto" w:fill="FFFFFF"/>
              </w:rPr>
              <w:t>熟悉医院医务工作流程，熟悉医保政策。</w:t>
            </w:r>
            <w:r w:rsidRPr="002E266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266D"/>
    <w:rsid w:val="002E266D"/>
    <w:rsid w:val="00323B43"/>
    <w:rsid w:val="003D37D8"/>
    <w:rsid w:val="004358AB"/>
    <w:rsid w:val="0064020C"/>
    <w:rsid w:val="008440B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3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2021-04-02T01:30:00Z</dcterms:created>
  <dcterms:modified xsi:type="dcterms:W3CDTF">2021-04-02T01:31:00Z</dcterms:modified>
</cp:coreProperties>
</file>