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1300" w:right="0" w:hanging="72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6"/>
          <w:szCs w:val="36"/>
        </w:rPr>
        <w:t>内江市市中区供销合作社联合社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考调岗位、名额及专业要求</w:t>
      </w:r>
    </w:p>
    <w:bookmarkEnd w:id="0"/>
    <w:tbl>
      <w:tblPr>
        <w:tblW w:w="0" w:type="auto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7"/>
        <w:gridCol w:w="1720"/>
        <w:gridCol w:w="3870"/>
        <w:gridCol w:w="934"/>
        <w:gridCol w:w="597"/>
        <w:gridCol w:w="598"/>
      </w:tblGrid>
      <w:tr>
        <w:tblPrEx>
          <w:shd w:val="clear"/>
        </w:tblPrEx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岗位序号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拟任职级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考调名额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内江市市中区供销合作社联合社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主要从事供销相关业务工作（公务员或参照公务员法管理事业单位人员）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一级科员及以下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6749A5"/>
    <w:rsid w:val="346749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2021-04-01T11:51:00Z</dcterms:created>
  <dc:creator>WPS_1609033458</dc:creator>
  <cp:lastModifiedBy>WPS_1609033458</cp:lastModifiedBy>
  <dcterms:modified xsi:type="dcterms:W3CDTF">2021-04-01T11:51:42Z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693C85A455DE4D358BBC4D3CA756B253</vt:lpwstr>
  </property>
</Properties>
</file>