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msyahei" w:hAnsi="msyahei" w:eastAsia="msyahei" w:cs="msyahei"/>
          <w:i w:val="0"/>
          <w:caps w:val="0"/>
          <w:color w:val="355E92"/>
          <w:spacing w:val="0"/>
          <w:sz w:val="28"/>
          <w:szCs w:val="28"/>
          <w:shd w:val="clear" w:fill="FFFFFF"/>
        </w:rPr>
      </w:pPr>
      <w:bookmarkStart w:id="0" w:name="_GoBack"/>
      <w:r>
        <w:rPr>
          <w:rFonts w:ascii="msyahei" w:hAnsi="msyahei" w:eastAsia="msyahei" w:cs="msyahei"/>
          <w:i w:val="0"/>
          <w:caps w:val="0"/>
          <w:color w:val="355E92"/>
          <w:spacing w:val="0"/>
          <w:sz w:val="28"/>
          <w:szCs w:val="28"/>
          <w:shd w:val="clear" w:fill="FFFFFF"/>
        </w:rPr>
        <w:t>2021年</w:t>
      </w:r>
      <w:r>
        <w:rPr>
          <w:rFonts w:ascii="msyahei" w:hAnsi="msyahei" w:eastAsia="msyahei" w:cs="msyahei"/>
          <w:i w:val="0"/>
          <w:caps w:val="0"/>
          <w:color w:val="355E92"/>
          <w:spacing w:val="0"/>
          <w:sz w:val="28"/>
          <w:szCs w:val="28"/>
          <w:shd w:val="clear" w:fill="FFFFFF"/>
        </w:rPr>
        <w:t>响水城市资产投资控股集团有限公司公开择优选聘工作人员笔试成绩公布</w:t>
      </w:r>
    </w:p>
    <w:bookmarkEnd w:id="0"/>
    <w:tbl>
      <w:tblPr>
        <w:tblW w:w="9040" w:type="dxa"/>
        <w:tblInd w:w="0" w:type="dxa"/>
        <w:shd w:val="clear" w:color="auto" w:fill="FFFFFF"/>
        <w:tblLayout w:type="autofit"/>
        <w:tblCellMar>
          <w:top w:w="0" w:type="dxa"/>
          <w:left w:w="0" w:type="dxa"/>
          <w:bottom w:w="0" w:type="dxa"/>
          <w:right w:w="0" w:type="dxa"/>
        </w:tblCellMar>
      </w:tblPr>
      <w:tblGrid>
        <w:gridCol w:w="1144"/>
        <w:gridCol w:w="2243"/>
        <w:gridCol w:w="1657"/>
        <w:gridCol w:w="2339"/>
        <w:gridCol w:w="1657"/>
      </w:tblGrid>
      <w:tr>
        <w:tblPrEx>
          <w:tblCellMar>
            <w:top w:w="0" w:type="dxa"/>
            <w:left w:w="0" w:type="dxa"/>
            <w:bottom w:w="0" w:type="dxa"/>
            <w:right w:w="0" w:type="dxa"/>
          </w:tblCellMar>
        </w:tblPrEx>
        <w:trPr>
          <w:trHeight w:val="845" w:hRule="atLeast"/>
        </w:trPr>
        <w:tc>
          <w:tcPr>
            <w:tcW w:w="0" w:type="auto"/>
            <w:gridSpan w:val="5"/>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根据《响水城市资产投资控股集团有限公司2021年公开择优选聘工作人员公告》，现将笔试成绩予以公布。本次笔试卷面总分为100分，最低合格分数线为50分。</w:t>
            </w:r>
          </w:p>
        </w:tc>
      </w:tr>
      <w:tr>
        <w:tblPrEx>
          <w:shd w:val="clear" w:color="auto" w:fill="FFFFFF"/>
          <w:tblCellMar>
            <w:top w:w="0" w:type="dxa"/>
            <w:left w:w="0" w:type="dxa"/>
            <w:bottom w:w="0" w:type="dxa"/>
            <w:right w:w="0" w:type="dxa"/>
          </w:tblCellMar>
        </w:tblPrEx>
        <w:trPr>
          <w:trHeight w:val="371"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序号</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岗位名称</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岗位代码</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准考证号</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笔试成绩</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写作秘书</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71</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85</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65</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57</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G210401</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74</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G210402</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67</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G210403</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71</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G210404</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73</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信息化管理员</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G210101</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G210102</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49</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G210103</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51</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G210104</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55</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G210105</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G210106</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G210107</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G210108</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G210109</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G210110</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75</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G210111</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G210112</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57</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G210113</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G210114</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68</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G210115</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58</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G210116</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G210117</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61</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G210118</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56</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G210119</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58</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G210120</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G210121</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68</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G210122</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67</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G210123</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52</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G210124</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55</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G210125</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49</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G210126</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G210127</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65</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52</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G210407</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G210408</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59</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G210409</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39</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G210410</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59</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65</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64</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49</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融资专员</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43</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43</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47</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58</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69</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G210207</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56</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G210208</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G210209</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37</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G210210</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69</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59</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64</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G210217</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G210218</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G210219</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65</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G210220</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34</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38</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62</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68</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37</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73</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G210227</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42</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G210417</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68</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G210418</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64</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G210419</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63</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79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G210420</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41</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G210421</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50</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G210422</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G210423</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G210424</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55</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G210425</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G210426</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49</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86</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法务工作者</w:t>
            </w:r>
          </w:p>
        </w:tc>
        <w:tc>
          <w:tcPr>
            <w:tcW w:w="0" w:type="auto"/>
            <w:vMerge w:val="restart"/>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59</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G210307</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50</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G210308</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65</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89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G210309</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55</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G210310</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65</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31</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42</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58</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31</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42</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56</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G210317</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98</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G210318</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44</w:t>
            </w:r>
          </w:p>
        </w:tc>
      </w:tr>
      <w:tr>
        <w:tblPrEx>
          <w:shd w:val="clear" w:color="auto" w:fill="FFFFFF"/>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99</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G210319</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100</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G210320</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37</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101</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G210321</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102</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G210322</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69</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103</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G210323</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30</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104</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G210324</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39</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105</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G210325</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66</w:t>
            </w:r>
          </w:p>
        </w:tc>
      </w:tr>
      <w:tr>
        <w:tblPrEx>
          <w:tblCellMar>
            <w:top w:w="0" w:type="dxa"/>
            <w:left w:w="0" w:type="dxa"/>
            <w:bottom w:w="0" w:type="dxa"/>
            <w:right w:w="0" w:type="dxa"/>
          </w:tblCellMar>
        </w:tblPrEx>
        <w:trPr>
          <w:trHeight w:val="496" w:hRule="atLeast"/>
        </w:trPr>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106</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G210326</w:t>
            </w:r>
          </w:p>
        </w:tc>
        <w:tc>
          <w:tcPr>
            <w:tcW w:w="0" w:type="auto"/>
            <w:tcBorders>
              <w:top w:val="single" w:color="CCCCCC" w:sz="4" w:space="0"/>
              <w:left w:val="single" w:color="CCCCCC" w:sz="4" w:space="0"/>
              <w:bottom w:val="single" w:color="CCCCCC" w:sz="4" w:space="0"/>
              <w:right w:val="single" w:color="CCCCCC" w:sz="4" w:space="0"/>
            </w:tcBorders>
            <w:shd w:val="clear" w:color="auto" w:fill="FFFFFF"/>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40</w:t>
            </w:r>
          </w:p>
        </w:tc>
      </w:tr>
      <w:tr>
        <w:tblPrEx>
          <w:shd w:val="clear" w:color="auto" w:fill="FFFFFF"/>
          <w:tblCellMar>
            <w:top w:w="0" w:type="dxa"/>
            <w:left w:w="0" w:type="dxa"/>
            <w:bottom w:w="0" w:type="dxa"/>
            <w:right w:w="0" w:type="dxa"/>
          </w:tblCellMar>
        </w:tblPrEx>
        <w:trPr>
          <w:trHeight w:val="501" w:hRule="atLeast"/>
        </w:trPr>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107</w:t>
            </w: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vMerge w:val="continue"/>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jc w:val="center"/>
              <w:rPr>
                <w:rFonts w:hint="default" w:ascii="msyahei" w:hAnsi="msyahei" w:eastAsia="msyahei" w:cs="msyahei"/>
                <w:i w:val="0"/>
                <w:caps w:val="0"/>
                <w:color w:val="808080"/>
                <w:spacing w:val="0"/>
                <w:sz w:val="20"/>
                <w:szCs w:val="20"/>
              </w:rPr>
            </w:pP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G210327</w:t>
            </w:r>
          </w:p>
        </w:tc>
        <w:tc>
          <w:tcPr>
            <w:tcW w:w="0" w:type="auto"/>
            <w:tcBorders>
              <w:top w:val="single" w:color="CCCCCC" w:sz="4" w:space="0"/>
              <w:left w:val="single" w:color="CCCCCC" w:sz="4" w:space="0"/>
              <w:bottom w:val="single" w:color="CCCCCC" w:sz="4" w:space="0"/>
              <w:right w:val="single" w:color="CCCCCC" w:sz="4" w:space="0"/>
            </w:tcBorders>
            <w:shd w:val="clear" w:color="auto" w:fill="F9F9F9"/>
            <w:tcMar>
              <w:top w:w="125" w:type="dxa"/>
              <w:left w:w="63" w:type="dxa"/>
              <w:bottom w:w="125" w:type="dxa"/>
              <w:right w:w="63" w:type="dxa"/>
            </w:tcMar>
            <w:vAlign w:val="center"/>
          </w:tcPr>
          <w:p>
            <w:pPr>
              <w:keepNext w:val="0"/>
              <w:keepLines w:val="0"/>
              <w:widowControl/>
              <w:suppressLineNumbers w:val="0"/>
              <w:spacing w:before="0" w:beforeAutospacing="0" w:after="0" w:afterAutospacing="0" w:line="401" w:lineRule="atLeast"/>
              <w:ind w:left="0" w:right="0" w:firstLine="0"/>
              <w:jc w:val="center"/>
              <w:textAlignment w:val="center"/>
              <w:rPr>
                <w:rFonts w:hint="default" w:ascii="msyahei" w:hAnsi="msyahei" w:eastAsia="msyahei" w:cs="msyahei"/>
                <w:i w:val="0"/>
                <w:caps w:val="0"/>
                <w:color w:val="808080"/>
                <w:spacing w:val="0"/>
                <w:sz w:val="20"/>
                <w:szCs w:val="20"/>
              </w:rPr>
            </w:pPr>
            <w:r>
              <w:rPr>
                <w:rFonts w:hint="default" w:ascii="msyahei" w:hAnsi="msyahei" w:eastAsia="msyahei" w:cs="msyahei"/>
                <w:i w:val="0"/>
                <w:caps w:val="0"/>
                <w:color w:val="808080"/>
                <w:spacing w:val="0"/>
                <w:kern w:val="0"/>
                <w:sz w:val="20"/>
                <w:szCs w:val="20"/>
                <w:bdr w:val="none" w:color="auto" w:sz="0" w:space="0"/>
                <w:lang w:val="en-US" w:eastAsia="zh-CN" w:bidi="ar"/>
              </w:rPr>
              <w:t>28</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jc w:val="right"/>
        <w:rPr>
          <w:rFonts w:hint="default" w:ascii="msyahei" w:hAnsi="msyahei" w:eastAsia="msyahei" w:cs="msyahei"/>
          <w:i w:val="0"/>
          <w:caps w:val="0"/>
          <w:color w:val="333333"/>
          <w:spacing w:val="0"/>
          <w:sz w:val="20"/>
          <w:szCs w:val="20"/>
        </w:rPr>
      </w:pPr>
      <w:r>
        <w:rPr>
          <w:rFonts w:hint="default" w:ascii="msyahei" w:hAnsi="msyahei" w:eastAsia="msyahei" w:cs="msyahei"/>
          <w:i w:val="0"/>
          <w:caps w:val="0"/>
          <w:color w:val="333333"/>
          <w:spacing w:val="0"/>
          <w:sz w:val="20"/>
          <w:szCs w:val="20"/>
          <w:bdr w:val="none" w:color="auto" w:sz="0" w:space="0"/>
          <w:shd w:val="clear" w:fill="FFFFFF"/>
        </w:rPr>
        <w:t>响水城市资产投资控股集团有限公司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420"/>
        <w:jc w:val="right"/>
        <w:rPr>
          <w:rFonts w:hint="default" w:ascii="msyahei" w:hAnsi="msyahei" w:eastAsia="msyahei" w:cs="msyahei"/>
          <w:i w:val="0"/>
          <w:caps w:val="0"/>
          <w:color w:val="333333"/>
          <w:spacing w:val="0"/>
          <w:sz w:val="20"/>
          <w:szCs w:val="20"/>
        </w:rPr>
      </w:pPr>
      <w:r>
        <w:rPr>
          <w:rFonts w:hint="default" w:ascii="msyahei" w:hAnsi="msyahei" w:eastAsia="msyahei" w:cs="msyahei"/>
          <w:i w:val="0"/>
          <w:caps w:val="0"/>
          <w:color w:val="333333"/>
          <w:spacing w:val="0"/>
          <w:sz w:val="20"/>
          <w:szCs w:val="20"/>
          <w:bdr w:val="none" w:color="auto" w:sz="0" w:space="0"/>
          <w:shd w:val="clear" w:fill="FFFFFF"/>
        </w:rPr>
        <w:t>2021年3月24日</w:t>
      </w:r>
    </w:p>
    <w:p>
      <w:pPr>
        <w:rPr>
          <w:rFonts w:ascii="msyahei" w:hAnsi="msyahei" w:eastAsia="msyahei" w:cs="msyahei"/>
          <w:i w:val="0"/>
          <w:caps w:val="0"/>
          <w:color w:val="355E92"/>
          <w:spacing w:val="0"/>
          <w:sz w:val="28"/>
          <w:szCs w:val="2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yahei">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2608F6"/>
    <w:rsid w:val="452608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2021-03-25T01:30:00Z</dcterms:created>
  <dc:creator>WPS_1609033458</dc:creator>
  <cp:lastModifiedBy>WPS_1609033458</cp:lastModifiedBy>
  <dcterms:modified xsi:type="dcterms:W3CDTF">2021-03-25T01:31:04Z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