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3</w:t>
            </w:r>
            <w:r>
              <w:rPr>
                <w:rFonts w:eastAsia="仿宋"/>
                <w:color w:val="auto"/>
                <w:szCs w:val="21"/>
              </w:rPr>
              <w:t>月</w:t>
            </w:r>
            <w:r>
              <w:rPr>
                <w:rFonts w:hint="eastAsia" w:eastAsia="仿宋"/>
                <w:color w:val="auto"/>
                <w:szCs w:val="21"/>
              </w:rPr>
              <w:t>27</w:t>
            </w:r>
            <w:r>
              <w:rPr>
                <w:rFonts w:eastAsia="仿宋"/>
                <w:color w:val="auto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第一志愿考生</w:t>
            </w:r>
            <w:r>
              <w:rPr>
                <w:rFonts w:eastAsia="仿宋"/>
                <w:color w:val="auto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3月27日后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B7676"/>
    <w:rsid w:val="441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2021-03-24T02:04:40Z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