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72" w:type="dxa"/>
          <w:bottom w:w="0" w:type="dxa"/>
          <w:right w:w="72" w:type="dxa"/>
        </w:tblCellMar>
      </w:tblPr>
      <w:tblGrid>
        <w:gridCol w:w="2272"/>
        <w:gridCol w:w="1418"/>
        <w:gridCol w:w="2025"/>
        <w:gridCol w:w="1560"/>
        <w:gridCol w:w="183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trHeight w:val="200" w:hRule="atLeast"/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专业</w:t>
            </w:r>
            <w:r>
              <w:rPr>
                <w:rFonts w:hint="eastAsia" w:ascii="仿宋" w:hAnsi="仿宋" w:eastAsia="仿宋"/>
                <w:b/>
                <w:bCs/>
                <w:szCs w:val="21"/>
                <w:lang w:eastAsia="zh-CN"/>
              </w:rPr>
              <w:t>代码与</w:t>
            </w:r>
            <w:r>
              <w:rPr>
                <w:rFonts w:hint="eastAsia" w:ascii="仿宋" w:hAnsi="仿宋" w:eastAsia="仿宋"/>
                <w:b/>
                <w:bCs/>
                <w:szCs w:val="21"/>
              </w:rPr>
              <w:t>名称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学习方式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复试差额比例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招生计划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040101</w:t>
            </w:r>
            <w:r>
              <w:rPr>
                <w:rFonts w:hint="eastAsia" w:ascii="仿宋" w:hAnsi="仿宋" w:eastAsia="仿宋"/>
                <w:szCs w:val="21"/>
              </w:rPr>
              <w:t>教育学原理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8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040105</w:t>
            </w:r>
            <w:r>
              <w:rPr>
                <w:rFonts w:hint="eastAsia" w:ascii="仿宋" w:hAnsi="仿宋" w:eastAsia="仿宋"/>
                <w:szCs w:val="21"/>
              </w:rPr>
              <w:t>学前教育学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5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040106</w:t>
            </w:r>
            <w:r>
              <w:rPr>
                <w:rFonts w:hint="eastAsia" w:ascii="仿宋" w:hAnsi="仿宋" w:eastAsia="仿宋"/>
                <w:szCs w:val="21"/>
              </w:rPr>
              <w:t>高等教育学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8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040108</w:t>
            </w:r>
            <w:r>
              <w:rPr>
                <w:rFonts w:hint="eastAsia" w:ascii="仿宋" w:hAnsi="仿宋" w:eastAsia="仿宋"/>
                <w:szCs w:val="21"/>
              </w:rPr>
              <w:t>职业技术教育学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040102</w:t>
            </w:r>
            <w:r>
              <w:rPr>
                <w:rFonts w:hint="eastAsia" w:ascii="仿宋" w:hAnsi="仿宋" w:eastAsia="仿宋"/>
                <w:szCs w:val="21"/>
              </w:rPr>
              <w:t>课程与教学论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9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047101</w:t>
            </w:r>
            <w:r>
              <w:rPr>
                <w:rFonts w:hint="eastAsia" w:ascii="仿宋" w:hAnsi="仿宋" w:eastAsia="仿宋"/>
                <w:szCs w:val="21"/>
              </w:rPr>
              <w:t>教育经济与管理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040103</w:t>
            </w:r>
            <w:r>
              <w:rPr>
                <w:rFonts w:hint="eastAsia" w:ascii="仿宋" w:hAnsi="仿宋" w:eastAsia="仿宋"/>
                <w:szCs w:val="21"/>
              </w:rPr>
              <w:t>教育史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3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077100</w:t>
            </w:r>
            <w:r>
              <w:rPr>
                <w:rFonts w:hint="eastAsia" w:ascii="仿宋" w:hAnsi="仿宋" w:eastAsia="仿宋"/>
                <w:szCs w:val="21"/>
              </w:rPr>
              <w:t>心理学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11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045115</w:t>
            </w:r>
            <w:r>
              <w:rPr>
                <w:rFonts w:hint="eastAsia" w:ascii="仿宋" w:hAnsi="仿宋" w:eastAsia="仿宋"/>
                <w:szCs w:val="21"/>
              </w:rPr>
              <w:t>小学教育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70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045116</w:t>
            </w:r>
            <w:r>
              <w:rPr>
                <w:rFonts w:hint="eastAsia" w:ascii="仿宋" w:hAnsi="仿宋" w:eastAsia="仿宋"/>
                <w:szCs w:val="21"/>
              </w:rPr>
              <w:t>心理健康教育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21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trHeight w:val="540" w:hRule="atLeast"/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045118</w:t>
            </w:r>
            <w:r>
              <w:rPr>
                <w:rFonts w:hint="eastAsia" w:ascii="仿宋" w:hAnsi="仿宋" w:eastAsia="仿宋"/>
                <w:szCs w:val="21"/>
              </w:rPr>
              <w:t>学前教育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8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045115</w:t>
            </w:r>
            <w:r>
              <w:rPr>
                <w:rFonts w:hint="eastAsia" w:ascii="仿宋" w:hAnsi="仿宋" w:eastAsia="仿宋"/>
                <w:szCs w:val="21"/>
              </w:rPr>
              <w:t>小学教育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非全日制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16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045118</w:t>
            </w:r>
            <w:r>
              <w:rPr>
                <w:rFonts w:hint="eastAsia" w:ascii="仿宋" w:hAnsi="仿宋" w:eastAsia="仿宋"/>
                <w:szCs w:val="21"/>
              </w:rPr>
              <w:t>学前教育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非全日制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12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72" w:type="dxa"/>
            <w:bottom w:w="0" w:type="dxa"/>
            <w:right w:w="72" w:type="dxa"/>
          </w:tblCellMar>
        </w:tblPrEx>
        <w:trPr>
          <w:trHeight w:val="730" w:hRule="atLeast"/>
          <w:jc w:val="center"/>
        </w:trPr>
        <w:tc>
          <w:tcPr>
            <w:tcW w:w="227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045101</w:t>
            </w:r>
            <w:r>
              <w:rPr>
                <w:rFonts w:hint="eastAsia" w:ascii="仿宋" w:hAnsi="仿宋" w:eastAsia="仿宋"/>
                <w:szCs w:val="21"/>
              </w:rPr>
              <w:t>教育管理</w:t>
            </w:r>
          </w:p>
        </w:tc>
        <w:tc>
          <w:tcPr>
            <w:tcW w:w="14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非全日制</w:t>
            </w:r>
          </w:p>
        </w:tc>
        <w:tc>
          <w:tcPr>
            <w:tcW w:w="202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5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15</w:t>
            </w:r>
          </w:p>
        </w:tc>
        <w:tc>
          <w:tcPr>
            <w:tcW w:w="183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含1士兵计划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450C4"/>
    <w:rsid w:val="2BE4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0" w:lineRule="atLeast"/>
      <w:jc w:val="center"/>
    </w:pPr>
    <w:rPr>
      <w:rFonts w:ascii="Arial" w:hAnsi="Arial" w:eastAsia="黑体" w:cs="Times New Roman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2021-03-24T02:09:00Z</dcterms:created>
  <dc:creator>Administrator</dc:creator>
  <cp:lastModifiedBy>Administrator</cp:lastModifiedBy>
  <dcterms:modified xsi:type="dcterms:W3CDTF">2021-03-24T02:45:36Z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