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3757"/>
        <w:gridCol w:w="1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375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92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eastAsia="仿宋"/>
                <w:szCs w:val="21"/>
                <w:lang w:val="en-US"/>
              </w:rPr>
              <w:t>25</w:t>
            </w:r>
            <w:r>
              <w:rPr>
                <w:rFonts w:eastAsia="仿宋"/>
                <w:szCs w:val="21"/>
              </w:rPr>
              <w:t xml:space="preserve"> </w:t>
            </w:r>
            <w:r>
              <w:rPr>
                <w:rFonts w:hint="eastAsia" w:eastAsia="仿宋"/>
                <w:szCs w:val="21"/>
              </w:rPr>
              <w:t xml:space="preserve"> 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375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教育</w:t>
            </w:r>
            <w:r>
              <w:rPr>
                <w:rFonts w:hint="eastAsia" w:eastAsia="仿宋"/>
                <w:szCs w:val="21"/>
                <w:lang w:eastAsia="zh-CN"/>
              </w:rPr>
              <w:t>科学</w:t>
            </w:r>
            <w:r>
              <w:rPr>
                <w:rFonts w:hint="eastAsia" w:eastAsia="仿宋"/>
                <w:szCs w:val="21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eastAsia="仿宋"/>
                <w:szCs w:val="21"/>
                <w:lang w:val="en-US"/>
              </w:rPr>
              <w:t>25</w:t>
            </w:r>
            <w:r>
              <w:rPr>
                <w:rFonts w:eastAsia="仿宋"/>
                <w:szCs w:val="21"/>
              </w:rPr>
              <w:t xml:space="preserve"> 日</w:t>
            </w:r>
          </w:p>
        </w:tc>
        <w:tc>
          <w:tcPr>
            <w:tcW w:w="375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教育</w:t>
            </w:r>
            <w:r>
              <w:rPr>
                <w:rFonts w:hint="eastAsia" w:eastAsia="仿宋"/>
                <w:szCs w:val="21"/>
                <w:lang w:eastAsia="zh-CN"/>
              </w:rPr>
              <w:t>科学</w:t>
            </w:r>
            <w:r>
              <w:rPr>
                <w:rFonts w:hint="eastAsia" w:eastAsia="仿宋"/>
                <w:szCs w:val="21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eastAsia="仿宋"/>
                <w:szCs w:val="21"/>
                <w:lang w:val="en-US"/>
              </w:rPr>
              <w:t>25</w:t>
            </w:r>
            <w:r>
              <w:rPr>
                <w:rFonts w:eastAsia="仿宋"/>
                <w:szCs w:val="21"/>
              </w:rPr>
              <w:t xml:space="preserve"> 日</w:t>
            </w:r>
          </w:p>
        </w:tc>
        <w:tc>
          <w:tcPr>
            <w:tcW w:w="375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  <w:lang w:val="en-US" w:eastAsia="zh-CN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研究生院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eastAsia="仿宋"/>
                <w:szCs w:val="21"/>
                <w:lang w:val="en-US"/>
              </w:rPr>
              <w:t>27</w:t>
            </w:r>
            <w:r>
              <w:rPr>
                <w:rFonts w:eastAsia="仿宋"/>
                <w:szCs w:val="21"/>
              </w:rPr>
              <w:t>日</w:t>
            </w:r>
            <w:r>
              <w:rPr>
                <w:rFonts w:hint="eastAsia" w:eastAsia="仿宋"/>
                <w:szCs w:val="21"/>
              </w:rPr>
              <w:t>起</w:t>
            </w:r>
          </w:p>
        </w:tc>
        <w:tc>
          <w:tcPr>
            <w:tcW w:w="375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教育</w:t>
            </w:r>
            <w:r>
              <w:rPr>
                <w:rFonts w:hint="eastAsia" w:eastAsia="仿宋"/>
                <w:szCs w:val="21"/>
                <w:lang w:eastAsia="zh-CN"/>
              </w:rPr>
              <w:t>科学</w:t>
            </w:r>
            <w:r>
              <w:rPr>
                <w:rFonts w:hint="eastAsia" w:eastAsia="仿宋"/>
                <w:szCs w:val="21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4月</w:t>
            </w:r>
            <w:r>
              <w:rPr>
                <w:rFonts w:hint="eastAsia" w:eastAsia="仿宋"/>
                <w:szCs w:val="21"/>
                <w:lang w:val="en-US" w:eastAsia="zh-CN"/>
              </w:rPr>
              <w:t>1</w:t>
            </w:r>
            <w:r>
              <w:rPr>
                <w:rFonts w:hint="eastAsia" w:eastAsia="仿宋"/>
                <w:szCs w:val="21"/>
              </w:rPr>
              <w:t>日后</w:t>
            </w:r>
          </w:p>
        </w:tc>
        <w:tc>
          <w:tcPr>
            <w:tcW w:w="375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调剂考生复试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5067B"/>
    <w:rsid w:val="1A95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line="0" w:lineRule="atLeast"/>
      <w:jc w:val="center"/>
    </w:pPr>
    <w:rPr>
      <w:rFonts w:ascii="Arial" w:hAnsi="Arial" w:eastAsia="黑体" w:cs="Times New Roman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2021-03-24T02:08:00Z</dcterms:created>
  <dc:creator>Administrator</dc:creator>
  <cp:lastModifiedBy>Administrator</cp:lastModifiedBy>
  <dcterms:modified xsi:type="dcterms:W3CDTF">2021-03-24T02:46:17Z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