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2"/>
        <w:gridCol w:w="1140"/>
        <w:gridCol w:w="1880"/>
        <w:gridCol w:w="189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200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专业</w:t>
            </w:r>
            <w:r>
              <w:rPr>
                <w:rFonts w:hint="eastAsia" w:eastAsia="仿宋"/>
                <w:b/>
                <w:bCs/>
                <w:szCs w:val="21"/>
                <w:lang w:val="en-US" w:eastAsia="zh-CN"/>
              </w:rPr>
              <w:t>代码及</w:t>
            </w:r>
            <w:r>
              <w:rPr>
                <w:rFonts w:eastAsia="仿宋"/>
                <w:b/>
                <w:bCs/>
                <w:szCs w:val="21"/>
              </w:rPr>
              <w:t>名称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学习方式</w:t>
            </w:r>
          </w:p>
        </w:tc>
        <w:tc>
          <w:tcPr>
            <w:tcW w:w="188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复试差额比例</w:t>
            </w:r>
          </w:p>
        </w:tc>
        <w:tc>
          <w:tcPr>
            <w:tcW w:w="189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招生计划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b/>
                <w:bCs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045108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学科教学（英语）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全日制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不低于120%</w:t>
            </w:r>
          </w:p>
        </w:tc>
        <w:tc>
          <w:tcPr>
            <w:tcW w:w="1893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71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含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</w:rPr>
              <w:t>退役大学生士兵计划</w:t>
            </w:r>
            <w:r>
              <w:rPr>
                <w:rFonts w:hint="eastAsia" w:ascii="仿宋" w:hAnsi="仿宋" w:eastAsia="仿宋" w:cs="仿宋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2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045108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学科教学（英语）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非全日制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不低于120%</w:t>
            </w:r>
          </w:p>
        </w:tc>
        <w:tc>
          <w:tcPr>
            <w:tcW w:w="1893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13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44066"/>
    <w:rsid w:val="5D14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2021-03-24T02:50:00Z</dcterms:created>
  <dc:creator>Administrator</dc:creator>
  <cp:lastModifiedBy>Administrator</cp:lastModifiedBy>
  <dcterms:modified xsi:type="dcterms:W3CDTF">2021-03-24T03:05:19Z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