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 w:line="315" w:lineRule="atLeast"/>
        <w:ind w:left="150" w:right="150"/>
        <w:jc w:val="center"/>
      </w:pPr>
      <w:r>
        <w:rPr>
          <w:color w:val="444444"/>
          <w:shd w:val="clear" w:fill="FFFFFF"/>
        </w:rPr>
        <w:t>安徽工业大学2021年硕士研究生一志愿网络复试日程安排（持续更新）</w:t>
      </w:r>
    </w:p>
    <w:p>
      <w:pPr>
        <w:pStyle w:val="14"/>
        <w:keepNext w:val="0"/>
        <w:keepLines w:val="0"/>
        <w:widowControl/>
        <w:suppressLineNumbers w:val="0"/>
        <w:spacing w:before="0" w:beforeAutospacing="0" w:after="300" w:afterAutospacing="0" w:line="315" w:lineRule="atLeast"/>
        <w:ind w:left="0" w:right="0"/>
        <w:jc w:val="center"/>
      </w:pPr>
      <w:r>
        <w:rPr>
          <w:rFonts w:ascii="微软雅黑" w:hAnsi="微软雅黑" w:eastAsia="微软雅黑" w:cs="微软雅黑"/>
          <w:shd w:val="clear" w:fill="FFFFFF"/>
        </w:rPr>
        <w:t xml:space="preserve">添加时间 2021年03月24日 10:17        访问次数 [ </w:t>
      </w:r>
      <w:r>
        <w:rPr>
          <w:rFonts w:hint="eastAsia" w:ascii="微软雅黑" w:hAnsi="微软雅黑" w:eastAsia="微软雅黑" w:cs="微软雅黑"/>
          <w:shd w:val="clear" w:fill="FFFFFF"/>
        </w:rPr>
        <w:t xml:space="preserve">3681] </w:t>
      </w:r>
    </w:p>
    <w:tbl>
      <w:tblPr>
        <w:tblW w:w="10844" w:type="dxa"/>
        <w:jc w:val="center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4"/>
        <w:gridCol w:w="1260"/>
        <w:gridCol w:w="2730"/>
        <w:gridCol w:w="4590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2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培养单位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专业类型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复试时间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2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001冶金工程学院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冶金工程、材料科学与工程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3月25日上午8:00开始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2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材料与化工（材料工程方向）、材料与化工（冶金工程方向）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3月25日上午8:00开始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22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002材料科学与工程学院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3月27日上午8:30开始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22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材料与化工（材料工程）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3月27日上午8:30开始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226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003化学工程学院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化学、化学工程与技术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3月27日上午8:30开始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226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材料与化工（化学工程）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3月27日上午8:30开始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2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004机械工程学院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3月28日上午8:00开始，下午2:00开始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2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机械(机械工程)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3月28日上午8:00开始，下午2:00开始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2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005电气与信息工程学院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电气工程，控制科学与工程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3月27日上午8：30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2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（非全日制）能源动力-电气工程、（全日制）电子信息-控制工程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3月27日上午8：30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2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（全日制）能源动力-电气工程、（全日制）能源动力-电气工程（士兵计划）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3月28日上午8：30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265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007建筑工程学院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市政工程，供热、供燃气、通风及空调工程，冶金环境安全工程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3月27日上午8:00开始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265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土木水利-建筑与土木工程（结构）、（暖通）、（市政）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3月27日上午8:00开始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2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008能源与环境学院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动力工程及工程热物理、环境科学与工程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3月26日上午7:30开始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2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资源与环境（环境工程），能源动力（动力工程）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3月26日上午7:30开始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2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010商学院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产业经济学、企业管理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3月24日晚上6:30开始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2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011公共管理与法学院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公共经济管理，社会政策与社会法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3月27日下午2：30开始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2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法律（法学）、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法律（非法学）、公共管理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3月27日下午2：30开始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2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012数理科学与工程学院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3月24日下午15:00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2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3月25日下午14:00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2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013外国语学院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翻译（英语笔译）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3月28日上午8:00开始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2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014艺术与设计学院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3月26日下午3:00——4:30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2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机械（工业设计工程）（士兵计划）、机械（工业设计工程）（非全日制）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3月26日下午3:00——4:30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2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机械（工业设计工程）（全日制）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3月27日上午8：00；下午2:00；3月28日上午8:00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2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017分子工程与应用化学研究所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3月24日下午15:30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2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019工程研究院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2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电子信息（计算机技术）</w:t>
            </w:r>
          </w:p>
        </w:tc>
        <w:tc>
          <w:tcPr>
            <w:tcW w:w="4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color w:val="44444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3月26日上午8:30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both"/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center"/>
      </w:pPr>
      <w:r>
        <w:rPr>
          <w:rFonts w:hint="eastAsia" w:ascii="宋体" w:hAnsi="宋体" w:eastAsia="宋体" w:cs="宋体"/>
          <w:b/>
          <w:color w:val="444444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（以上安排如有变化，以各培养单位具体通知的时间为准，一志愿其它专业考生请耐心等待各培养单位通知；参加调剂复试考生的名单由各培养单位负责通知和公布）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center"/>
      </w:pPr>
    </w:p>
    <w:tbl>
      <w:tblPr>
        <w:tblW w:w="11928" w:type="dxa"/>
        <w:jc w:val="center"/>
        <w:tblBorders>
          <w:top w:val="outset" w:color="auto" w:sz="6" w:space="0"/>
          <w:left w:val="outset" w:color="auto" w:sz="6" w:space="0"/>
          <w:bottom w:val="none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957"/>
        <w:gridCol w:w="3806"/>
        <w:gridCol w:w="2747"/>
        <w:gridCol w:w="1475"/>
        <w:gridCol w:w="2212"/>
      </w:tblGrid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928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各培养单位联系方式及地址（硕士招生）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培养单位代码</w:t>
            </w:r>
          </w:p>
        </w:tc>
        <w:tc>
          <w:tcPr>
            <w:tcW w:w="3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培养单位名称</w:t>
            </w:r>
          </w:p>
        </w:tc>
        <w:tc>
          <w:tcPr>
            <w:tcW w:w="27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办公地点（地址）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联系人</w:t>
            </w:r>
          </w:p>
        </w:tc>
        <w:tc>
          <w:tcPr>
            <w:tcW w:w="2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3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冶金工程学院</w:t>
            </w:r>
          </w:p>
        </w:tc>
        <w:tc>
          <w:tcPr>
            <w:tcW w:w="27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秀山校区冶金楼南323室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辛老师</w:t>
            </w:r>
          </w:p>
        </w:tc>
        <w:tc>
          <w:tcPr>
            <w:tcW w:w="2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0555-2311573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3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27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秀山校区材料楼南419室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顾老师</w:t>
            </w:r>
          </w:p>
        </w:tc>
        <w:tc>
          <w:tcPr>
            <w:tcW w:w="2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0555-2311892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3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化学与化工学院</w:t>
            </w:r>
          </w:p>
        </w:tc>
        <w:tc>
          <w:tcPr>
            <w:tcW w:w="27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秀山校区化工楼南220室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洪老师</w:t>
            </w:r>
          </w:p>
        </w:tc>
        <w:tc>
          <w:tcPr>
            <w:tcW w:w="2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0555-2311551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3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27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秀山校区机械楼319室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高老师</w:t>
            </w:r>
          </w:p>
        </w:tc>
        <w:tc>
          <w:tcPr>
            <w:tcW w:w="2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0555-2315869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3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电气与信息工程学院</w:t>
            </w:r>
          </w:p>
        </w:tc>
        <w:tc>
          <w:tcPr>
            <w:tcW w:w="27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秀山校区电气楼317室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李老师</w:t>
            </w:r>
          </w:p>
        </w:tc>
        <w:tc>
          <w:tcPr>
            <w:tcW w:w="2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0555-2316595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3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计算机科学与技术学院</w:t>
            </w:r>
          </w:p>
        </w:tc>
        <w:tc>
          <w:tcPr>
            <w:tcW w:w="27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秀山校区逸夫楼203室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陈老师</w:t>
            </w:r>
          </w:p>
        </w:tc>
        <w:tc>
          <w:tcPr>
            <w:tcW w:w="2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0555-2315543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3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建筑工程学院</w:t>
            </w:r>
          </w:p>
        </w:tc>
        <w:tc>
          <w:tcPr>
            <w:tcW w:w="27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秀山校区建工楼北321室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佟老师</w:t>
            </w:r>
          </w:p>
        </w:tc>
        <w:tc>
          <w:tcPr>
            <w:tcW w:w="2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0555-2316529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3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能源与环境学院</w:t>
            </w:r>
          </w:p>
        </w:tc>
        <w:tc>
          <w:tcPr>
            <w:tcW w:w="27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佳山校区能源楼319室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汪老师</w:t>
            </w:r>
          </w:p>
        </w:tc>
        <w:tc>
          <w:tcPr>
            <w:tcW w:w="2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0555-2312910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3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管理科学与工程学院</w:t>
            </w:r>
          </w:p>
        </w:tc>
        <w:tc>
          <w:tcPr>
            <w:tcW w:w="27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秀山校区汇文楼A309室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邹老师</w:t>
            </w:r>
          </w:p>
        </w:tc>
        <w:tc>
          <w:tcPr>
            <w:tcW w:w="2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0555-2315385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3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商学院</w:t>
            </w:r>
          </w:p>
        </w:tc>
        <w:tc>
          <w:tcPr>
            <w:tcW w:w="27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秀山校区汇文楼C401室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张老师</w:t>
            </w:r>
          </w:p>
        </w:tc>
        <w:tc>
          <w:tcPr>
            <w:tcW w:w="2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0555-2315515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3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公共管理与法学院</w:t>
            </w:r>
          </w:p>
        </w:tc>
        <w:tc>
          <w:tcPr>
            <w:tcW w:w="27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秀山校区汇文楼C505室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曹老师</w:t>
            </w:r>
          </w:p>
        </w:tc>
        <w:tc>
          <w:tcPr>
            <w:tcW w:w="2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0555-2315336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3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数理科学与工程学院</w:t>
            </w:r>
          </w:p>
        </w:tc>
        <w:tc>
          <w:tcPr>
            <w:tcW w:w="27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秀山校区数理楼304室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邓老师</w:t>
            </w:r>
          </w:p>
        </w:tc>
        <w:tc>
          <w:tcPr>
            <w:tcW w:w="2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0555-2315570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3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27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佳山校区教一408室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叶老师</w:t>
            </w:r>
          </w:p>
        </w:tc>
        <w:tc>
          <w:tcPr>
            <w:tcW w:w="2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0555-2315121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3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艺术与设计学院</w:t>
            </w:r>
          </w:p>
        </w:tc>
        <w:tc>
          <w:tcPr>
            <w:tcW w:w="27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秀山校区艺设楼507室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许老师</w:t>
            </w:r>
          </w:p>
        </w:tc>
        <w:tc>
          <w:tcPr>
            <w:tcW w:w="2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0555-2311192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3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27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佳山校区综合楼309室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刘老师</w:t>
            </w:r>
          </w:p>
        </w:tc>
        <w:tc>
          <w:tcPr>
            <w:tcW w:w="2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0555-2316546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3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冶金减排与资源综合利用教育部重点实验室</w:t>
            </w:r>
          </w:p>
        </w:tc>
        <w:tc>
          <w:tcPr>
            <w:tcW w:w="27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佳山校区主楼816室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吴老师</w:t>
            </w:r>
          </w:p>
        </w:tc>
        <w:tc>
          <w:tcPr>
            <w:tcW w:w="2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0555-2315963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3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分子工程与应用化学研究所</w:t>
            </w:r>
          </w:p>
        </w:tc>
        <w:tc>
          <w:tcPr>
            <w:tcW w:w="27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佳山校区主楼801室</w:t>
            </w:r>
          </w:p>
        </w:tc>
        <w:tc>
          <w:tcPr>
            <w:tcW w:w="368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江老师：18990983110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徐老师：19556633421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3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工程研究院</w:t>
            </w:r>
          </w:p>
        </w:tc>
        <w:tc>
          <w:tcPr>
            <w:tcW w:w="27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佳山校区主楼816室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吴老师</w:t>
            </w:r>
          </w:p>
        </w:tc>
        <w:tc>
          <w:tcPr>
            <w:tcW w:w="2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0555-2315963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none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5" w:lineRule="atLeast"/>
              <w:jc w:val="left"/>
              <w:rPr>
                <w:rFonts w:hint="eastAsia" w:ascii="微软雅黑" w:hAnsi="微软雅黑" w:eastAsia="微软雅黑" w:cs="微软雅黑"/>
                <w:color w:val="444444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5" w:lineRule="atLeast"/>
              <w:jc w:val="left"/>
              <w:rPr>
                <w:rFonts w:hint="eastAsia" w:ascii="微软雅黑" w:hAnsi="微软雅黑" w:eastAsia="微软雅黑" w:cs="微软雅黑"/>
                <w:color w:val="444444"/>
                <w:sz w:val="21"/>
                <w:szCs w:val="21"/>
              </w:rPr>
            </w:pPr>
          </w:p>
        </w:tc>
        <w:tc>
          <w:tcPr>
            <w:tcW w:w="37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5" w:lineRule="atLeast"/>
              <w:jc w:val="left"/>
              <w:rPr>
                <w:rFonts w:hint="eastAsia" w:ascii="微软雅黑" w:hAnsi="微软雅黑" w:eastAsia="微软雅黑" w:cs="微软雅黑"/>
                <w:color w:val="444444"/>
                <w:sz w:val="21"/>
                <w:szCs w:val="21"/>
              </w:rPr>
            </w:pPr>
          </w:p>
        </w:tc>
        <w:tc>
          <w:tcPr>
            <w:tcW w:w="27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5" w:lineRule="atLeast"/>
              <w:jc w:val="left"/>
              <w:rPr>
                <w:rFonts w:hint="eastAsia" w:ascii="微软雅黑" w:hAnsi="微软雅黑" w:eastAsia="微软雅黑" w:cs="微软雅黑"/>
                <w:color w:val="444444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5" w:lineRule="atLeast"/>
              <w:jc w:val="left"/>
              <w:rPr>
                <w:rFonts w:hint="eastAsia" w:ascii="微软雅黑" w:hAnsi="微软雅黑" w:eastAsia="微软雅黑" w:cs="微软雅黑"/>
                <w:color w:val="444444"/>
                <w:sz w:val="21"/>
                <w:szCs w:val="21"/>
              </w:rPr>
            </w:pPr>
          </w:p>
        </w:tc>
        <w:tc>
          <w:tcPr>
            <w:tcW w:w="22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1"/>
                <w:szCs w:val="21"/>
              </w:rPr>
            </w:pPr>
          </w:p>
        </w:tc>
      </w:tr>
    </w:tbl>
    <w:p>
      <w:pPr>
        <w:pStyle w:val="17"/>
      </w:pPr>
      <w:r>
        <w:t>窗体底端</w:t>
      </w:r>
    </w:p>
    <w:p>
      <w:bookmarkStart w:id="0" w:name="_GoBack"/>
      <w:bookmarkEnd w:id="0"/>
    </w:p>
    <w:sectPr>
      <w:pgSz w:w="11906" w:h="16838"/>
      <w:pgMar w:top="1134" w:right="1797" w:bottom="1134" w:left="179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variable"/>
    <w:sig w:usb0="E00006FF" w:usb1="0000FCFF" w:usb2="00000001" w:usb3="00000000" w:csb0="6000019F" w:csb1="DFD70000"/>
  </w:font>
  <w:font w:name="Dialog">
    <w:altName w:val="Times New Roman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951"/>
    <w:rsid w:val="002707C1"/>
    <w:rsid w:val="002E7722"/>
    <w:rsid w:val="00440336"/>
    <w:rsid w:val="00A91951"/>
    <w:rsid w:val="36E1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"/>
    <w:lsdException w:unhideWhenUsed="0" w:uiPriority="0" w:semiHidden="0" w:name="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150" w:beforeAutospacing="0" w:after="225" w:afterAutospacing="0" w:line="273" w:lineRule="atLeast"/>
      <w:jc w:val="left"/>
    </w:pPr>
    <w:rPr>
      <w:rFonts w:hint="eastAsia" w:ascii="宋体" w:hAnsi="宋体" w:eastAsia="宋体" w:cs="宋体"/>
      <w:b/>
      <w:kern w:val="0"/>
      <w:sz w:val="33"/>
      <w:szCs w:val="33"/>
      <w:lang w:val="en-US" w:eastAsia="zh-CN" w:bidi="ar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22"/>
    <w:rPr>
      <w:b/>
    </w:rPr>
  </w:style>
  <w:style w:type="character" w:styleId="6">
    <w:name w:val="FollowedHyperlink"/>
    <w:basedOn w:val="4"/>
    <w:semiHidden/>
    <w:unhideWhenUsed/>
    <w:uiPriority w:val="99"/>
    <w:rPr>
      <w:color w:val="444444"/>
      <w:u w:val="none"/>
    </w:rPr>
  </w:style>
  <w:style w:type="character" w:styleId="7">
    <w:name w:val="HTML Definition"/>
    <w:basedOn w:val="4"/>
    <w:semiHidden/>
    <w:unhideWhenUsed/>
    <w:uiPriority w:val="99"/>
    <w:rPr>
      <w:i/>
    </w:rPr>
  </w:style>
  <w:style w:type="character" w:styleId="8">
    <w:name w:val="Hyperlink"/>
    <w:basedOn w:val="4"/>
    <w:semiHidden/>
    <w:unhideWhenUsed/>
    <w:uiPriority w:val="99"/>
    <w:rPr>
      <w:color w:val="444444"/>
      <w:u w:val="none"/>
    </w:rPr>
  </w:style>
  <w:style w:type="character" w:styleId="9">
    <w:name w:val="HTML Code"/>
    <w:basedOn w:val="4"/>
    <w:semiHidden/>
    <w:unhideWhenUsed/>
    <w:uiPriority w:val="99"/>
    <w:rPr>
      <w:rFonts w:hint="default"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0">
    <w:name w:val="HTML Cite"/>
    <w:basedOn w:val="4"/>
    <w:semiHidden/>
    <w:unhideWhenUsed/>
    <w:uiPriority w:val="99"/>
  </w:style>
  <w:style w:type="character" w:styleId="11">
    <w:name w:val="HTML Keyboard"/>
    <w:basedOn w:val="4"/>
    <w:semiHidden/>
    <w:unhideWhenUsed/>
    <w:uiPriority w:val="99"/>
    <w:rPr>
      <w:rFonts w:hint="default"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2">
    <w:name w:val="HTML Sample"/>
    <w:basedOn w:val="4"/>
    <w:semiHidden/>
    <w:unhideWhenUsed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13">
    <w:name w:val="list-icon"/>
    <w:basedOn w:val="4"/>
    <w:uiPriority w:val="0"/>
    <w:rPr>
      <w:color w:val="B9B8B8"/>
    </w:rPr>
  </w:style>
  <w:style w:type="paragraph" w:customStyle="1" w:styleId="14">
    <w:name w:val="add-time"/>
    <w:basedOn w:val="1"/>
    <w:uiPriority w:val="0"/>
    <w:pPr>
      <w:jc w:val="left"/>
    </w:pPr>
    <w:rPr>
      <w:rFonts w:ascii="宋体" w:hAnsi="宋体" w:cs="宋体"/>
      <w:color w:val="7E7E7E"/>
      <w:kern w:val="0"/>
      <w:sz w:val="20"/>
      <w:szCs w:val="20"/>
      <w:lang w:val="en-US" w:eastAsia="zh-CN" w:bidi="ar"/>
    </w:rPr>
  </w:style>
  <w:style w:type="character" w:customStyle="1" w:styleId="15">
    <w:name w:val="list-icon1"/>
    <w:basedOn w:val="4"/>
    <w:uiPriority w:val="0"/>
    <w:rPr>
      <w:color w:val="B9B8B8"/>
    </w:rPr>
  </w:style>
  <w:style w:type="paragraph" w:styleId="1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337</Characters>
  <Lines>2</Lines>
  <Paragraphs>1</Paragraphs>
  <TotalTime>1</TotalTime>
  <ScaleCrop>false</ScaleCrop>
  <LinksUpToDate>false</LinksUpToDate>
  <CharactersWithSpaces>395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2020-05-13T07:48:00Z</dcterms:created>
  <dc:creator>郭宴铭</dc:creator>
  <cp:lastModifiedBy>28264</cp:lastModifiedBy>
  <dcterms:modified xsi:type="dcterms:W3CDTF">2021-03-24T11:17:24Z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