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1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6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15" w:type="dxa"/>
        </w:trPr>
        <w:tc>
          <w:tcPr>
            <w:tcW w:w="0" w:type="auto"/>
            <w:shd w:val="clear"/>
            <w:tcMar>
              <w:top w:w="180" w:type="dxa"/>
              <w:bottom w:w="1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center"/>
              <w:rPr>
                <w:rFonts w:ascii="黑体" w:hAnsi="宋体" w:eastAsia="黑体" w:cs="黑体"/>
                <w:i w:val="0"/>
                <w:iCs w:val="0"/>
                <w:caps w:val="0"/>
                <w:color w:val="FF0000"/>
                <w:spacing w:val="0"/>
                <w:sz w:val="26"/>
                <w:szCs w:val="26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FF0000"/>
                <w:spacing w:val="0"/>
                <w:kern w:val="0"/>
                <w:sz w:val="26"/>
                <w:szCs w:val="26"/>
                <w:lang w:val="en-US" w:eastAsia="zh-CN" w:bidi="ar"/>
              </w:rPr>
              <w:t>威远县农业农村局关于补充招聘两名动物防疫专员的公示</w:t>
            </w:r>
          </w:p>
        </w:tc>
      </w:tr>
      <w:tr>
        <w:trPr>
          <w:trHeight w:val="396" w:hRule="atLeast"/>
          <w:tblCellSpacing w:w="15" w:type="dxa"/>
        </w:trPr>
        <w:tc>
          <w:tcPr>
            <w:tcW w:w="0" w:type="auto"/>
            <w:tcBorders>
              <w:bottom w:val="dashed" w:color="BEBEBE" w:sz="4" w:space="0"/>
            </w:tcBorders>
            <w:shd w:val="clear" w:color="auto" w:fill="FFF0B6"/>
            <w:vAlign w:val="center"/>
          </w:tcPr>
          <w:tbl>
            <w:tblPr>
              <w:tblW w:w="4500" w:type="pct"/>
              <w:jc w:val="center"/>
              <w:tblCellSpacing w:w="0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9"/>
              <w:gridCol w:w="1583"/>
              <w:gridCol w:w="1143"/>
              <w:gridCol w:w="1935"/>
              <w:gridCol w:w="1055"/>
            </w:tblGrid>
            <w:tr>
              <w:tblPrEx>
                <w:shd w:val="clear"/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发布时间：2021-03-24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来源：县农业农村局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阅读次数：162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【字体： </w:t>
                  </w: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instrText xml:space="preserve"> HYPERLINK "http://www.weiyuan.gov.cn/news/javascript:doZoom(18)" \t "http://www.weiyuan.gov.cn/news/_self" </w:instrText>
                  </w: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5"/>
                      <w:rFonts w:ascii="宋体" w:hAnsi="宋体" w:eastAsia="宋体" w:cs="宋体"/>
                      <w:color w:val="000000"/>
                      <w:sz w:val="16"/>
                      <w:szCs w:val="16"/>
                      <w:u w:val="none"/>
                    </w:rPr>
                    <w:t>大</w:t>
                  </w: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fldChar w:fldCharType="end"/>
                  </w: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 </w:t>
                  </w: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instrText xml:space="preserve"> HYPERLINK "http://www.weiyuan.gov.cn/news/javascript:doZoom(16)" \t "http://www.weiyuan.gov.cn/news/_self" </w:instrText>
                  </w: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5"/>
                      <w:rFonts w:ascii="宋体" w:hAnsi="宋体" w:eastAsia="宋体" w:cs="宋体"/>
                      <w:color w:val="000000"/>
                      <w:sz w:val="16"/>
                      <w:szCs w:val="16"/>
                      <w:u w:val="none"/>
                    </w:rPr>
                    <w:t>中</w:t>
                  </w: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fldChar w:fldCharType="end"/>
                  </w: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 </w:t>
                  </w: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instrText xml:space="preserve"> HYPERLINK "http://www.weiyuan.gov.cn/news/javascript:doZoom(14)" \t "http://www.weiyuan.gov.cn/news/_self" </w:instrText>
                  </w: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5"/>
                      <w:rFonts w:ascii="宋体" w:hAnsi="宋体" w:eastAsia="宋体" w:cs="宋体"/>
                      <w:color w:val="000000"/>
                      <w:sz w:val="16"/>
                      <w:szCs w:val="16"/>
                      <w:u w:val="none"/>
                    </w:rPr>
                    <w:t>小</w:t>
                  </w: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fldChar w:fldCharType="end"/>
                  </w: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】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分享到：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ascii="socialshare" w:hAnsi="socialshare" w:eastAsia="socialshare" w:cs="socialshare"/>
                      <w:i w:val="0"/>
                      <w:iCs w:val="0"/>
                      <w:sz w:val="19"/>
                      <w:szCs w:val="19"/>
                    </w:rPr>
                  </w:pPr>
                  <w:r>
                    <w:rPr>
                      <w:rFonts w:hint="default" w:ascii="socialshare" w:hAnsi="socialshare" w:eastAsia="socialshare" w:cs="socialshare"/>
                      <w:i w:val="0"/>
                      <w:iCs w:val="0"/>
                      <w:color w:val="FF763B"/>
                      <w:kern w:val="0"/>
                      <w:sz w:val="24"/>
                      <w:szCs w:val="24"/>
                      <w:u w:val="none"/>
                      <w:bdr w:val="single" w:color="FF763B" w:sz="4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default" w:ascii="socialshare" w:hAnsi="socialshare" w:eastAsia="socialshare" w:cs="socialshare"/>
                      <w:i w:val="0"/>
                      <w:iCs w:val="0"/>
                      <w:color w:val="FF763B"/>
                      <w:kern w:val="0"/>
                      <w:sz w:val="24"/>
                      <w:szCs w:val="24"/>
                      <w:u w:val="none"/>
                      <w:bdr w:val="single" w:color="FF763B" w:sz="4" w:space="0"/>
                      <w:lang w:val="en-US" w:eastAsia="zh-CN" w:bidi="ar"/>
                    </w:rPr>
                    <w:instrText xml:space="preserve"> HYPERLINK "https://service.weibo.com/share/share.php?url=http://www.weiyuan.gov.cn/news/show?id=1658382&amp;title=%E5%A8%81%E8%BF%9C%E5%8E%BF%E4%BA%BA%E6%B0%91%E6%94%BF%E5%BA%9C%E9%97%A8%E6%88%B7%E7%BD%91%E7%AB%99 &gt;&gt; %E5%A8%81%E8%BF%9C%E5%8E%BF%E5%86%9C%E4%B8%9A%E5%86%9C%E6%9D%91%E5%B1%80%E5%85%B3%E4%BA%8E%E8%A1%A5%E5%85%85%E6%8B%9B%E8%81%98%E4%B8%A4%E5%90%8D%E5%8A%A8%E7%89%A9%E9%98%B2%E7%96%AB%E4%B8%93%E5%91%98%E7%9A%84%E5%85%AC%E7%A4%BA&amp;pic=http://www.weiyuan.gov.cn/images/wytop.gif&amp;appkey=" \t "http://www.weiyuan.gov.cn/news/_blank" </w:instrText>
                  </w:r>
                  <w:r>
                    <w:rPr>
                      <w:rFonts w:hint="default" w:ascii="socialshare" w:hAnsi="socialshare" w:eastAsia="socialshare" w:cs="socialshare"/>
                      <w:i w:val="0"/>
                      <w:iCs w:val="0"/>
                      <w:color w:val="FF763B"/>
                      <w:kern w:val="0"/>
                      <w:sz w:val="24"/>
                      <w:szCs w:val="24"/>
                      <w:u w:val="none"/>
                      <w:bdr w:val="single" w:color="FF763B" w:sz="4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Fonts w:hint="default" w:ascii="socialshare" w:hAnsi="socialshare" w:eastAsia="socialshare" w:cs="socialshare"/>
                      <w:i w:val="0"/>
                      <w:iCs w:val="0"/>
                      <w:color w:val="FF763B"/>
                      <w:kern w:val="0"/>
                      <w:sz w:val="24"/>
                      <w:szCs w:val="24"/>
                      <w:u w:val="none"/>
                      <w:bdr w:val="single" w:color="FF763B" w:sz="4" w:space="0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default" w:ascii="socialshare" w:hAnsi="socialshare" w:eastAsia="socialshare" w:cs="socialshare"/>
                      <w:i w:val="0"/>
                      <w:iCs w:val="0"/>
                      <w:color w:val="7BC549"/>
                      <w:kern w:val="0"/>
                      <w:sz w:val="24"/>
                      <w:szCs w:val="24"/>
                      <w:u w:val="none"/>
                      <w:bdr w:val="single" w:color="7BC549" w:sz="4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default" w:ascii="socialshare" w:hAnsi="socialshare" w:eastAsia="socialshare" w:cs="socialshare"/>
                      <w:i w:val="0"/>
                      <w:iCs w:val="0"/>
                      <w:color w:val="7BC549"/>
                      <w:kern w:val="0"/>
                      <w:sz w:val="24"/>
                      <w:szCs w:val="24"/>
                      <w:u w:val="none"/>
                      <w:bdr w:val="single" w:color="7BC549" w:sz="4" w:space="0"/>
                      <w:lang w:val="en-US" w:eastAsia="zh-CN" w:bidi="ar"/>
                    </w:rPr>
                    <w:instrText xml:space="preserve"> HYPERLINK "http://www.weiyuan.gov.cn/news/javascript:;" </w:instrText>
                  </w:r>
                  <w:r>
                    <w:rPr>
                      <w:rFonts w:hint="default" w:ascii="socialshare" w:hAnsi="socialshare" w:eastAsia="socialshare" w:cs="socialshare"/>
                      <w:i w:val="0"/>
                      <w:iCs w:val="0"/>
                      <w:color w:val="7BC549"/>
                      <w:kern w:val="0"/>
                      <w:sz w:val="24"/>
                      <w:szCs w:val="24"/>
                      <w:u w:val="none"/>
                      <w:bdr w:val="single" w:color="7BC549" w:sz="4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Fonts w:hint="default" w:ascii="socialshare" w:hAnsi="socialshare" w:eastAsia="socialshare" w:cs="socialshare"/>
                      <w:i w:val="0"/>
                      <w:iCs w:val="0"/>
                      <w:color w:val="7BC549"/>
                      <w:kern w:val="0"/>
                      <w:sz w:val="24"/>
                      <w:szCs w:val="24"/>
                      <w:u w:val="none"/>
                      <w:bdr w:val="single" w:color="7BC549" w:sz="4" w:space="0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default" w:ascii="socialshare" w:hAnsi="socialshare" w:eastAsia="socialshare" w:cs="socialshare"/>
                      <w:i w:val="0"/>
                      <w:iCs w:val="0"/>
                      <w:color w:val="FDBE3D"/>
                      <w:kern w:val="0"/>
                      <w:sz w:val="24"/>
                      <w:szCs w:val="24"/>
                      <w:u w:val="none"/>
                      <w:bdr w:val="single" w:color="FDBE3D" w:sz="4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default" w:ascii="socialshare" w:hAnsi="socialshare" w:eastAsia="socialshare" w:cs="socialshare"/>
                      <w:i w:val="0"/>
                      <w:iCs w:val="0"/>
                      <w:color w:val="FDBE3D"/>
                      <w:kern w:val="0"/>
                      <w:sz w:val="24"/>
                      <w:szCs w:val="24"/>
                      <w:u w:val="none"/>
                      <w:bdr w:val="single" w:color="FDBE3D" w:sz="4" w:space="0"/>
                      <w:lang w:val="en-US" w:eastAsia="zh-CN" w:bidi="ar"/>
                    </w:rPr>
                    <w:instrText xml:space="preserve"> HYPERLINK "http://sns.qzone.qq.com/cgi-bin/qzshare/cgi_qzshare_onekey?url=http://www.weiyuan.gov.cn/news/show?id=1658382&amp;title=%E5%A8%81%E8%BF%9C%E5%8E%BF%E4%BA%BA%E6%B0%91%E6%94%BF%E5%BA%9C%E9%97%A8%E6%88%B7%E7%BD%91%E7%AB%99 &gt;&gt; %E5%A8%81%E8%BF%9C%E5%8E%BF%E5%86%9C%E4%B8%9A%E5%86%9C%E6%9D%91%E5%B1%80%E5%85%B3%E4%BA%8E%E8%A1%A5%E5%85%85%E6%8B%9B%E8%81%98%E4%B8%A4%E5%90%8D%E5%8A%A8%E7%89%A9%E9%98%B2%E7%96%AB%E4%B8%93%E5%91%98%E7%9A%84%E5%85%AC%E7%A4%BA&amp;desc=%E5%A8%81%E8%BF%9C%E5%8E%BF%E5%86%9C%E4%B8%9A%E5%86%9C%E6%9D%91%E5%B1%80%E5%85%B3%E4%BA%8E%E8%A1%A5%E5%85%85%E6%8B%9B%E8%81%98%E4%B8%A4%E5%90%8D%E5%8A%A8%E7%89%A9%E9%98%B2%E7%96%AB%E4%B8%93%E5%91%98%E7%9A%84%E5%85%AC%E7%A4%BA&amp;summary=%E5%A8%81%E8%BF%9C%E5%8E%BF%E5%86%9C%E4%B8%9A%E5%86%9C%E6%9D%91%E5%B1%80%E5%85%B3%E4%BA%8E%E8%A1%A5%E5%85%85%E6%8B%9B%E8%81%98%E4%B8%A4%E5%90%8D%E5%8A%A8%E7%89%A9%E9%98%B2%E7%96%AB%E4%B8%93%E5%91%98%E7%9A%84%E5%85%AC%E7%A4%BA&amp;site=%E5%A8%81%E8%BF%9C%E5%8E%BF%E4%BA%BA%E6%B0%91%E6%94%BF%E5%BA%9C%E9%97%A8%E6%88%B7%E7%BD%91%E7%AB%99 &gt;&gt; %E5%A8%81%E8%BF%9C%E5%8E%BF%E5%86%9C%E4%B8%9A%E5%86%9C%E6%9D%91%E5%B1%80%E5%85%B3%E4%BA%8E%E8%A1%A5%E5%85%85%E6%8B%9B%E8%81%98%E4%B8%A4%E5%90%8D%E5%8A%A8%E7%89%A9%E9%98%B2%E7%96%AB%E4%B8%93%E5%91%98%E7%9A%84%E5%85%AC%E7%A4%BA&amp;pics=http://www.weiyuan.gov.cn/images/wytop.gif" \t "http://www.weiyuan.gov.cn/news/_blank" </w:instrText>
                  </w:r>
                  <w:r>
                    <w:rPr>
                      <w:rFonts w:hint="default" w:ascii="socialshare" w:hAnsi="socialshare" w:eastAsia="socialshare" w:cs="socialshare"/>
                      <w:i w:val="0"/>
                      <w:iCs w:val="0"/>
                      <w:color w:val="FDBE3D"/>
                      <w:kern w:val="0"/>
                      <w:sz w:val="24"/>
                      <w:szCs w:val="24"/>
                      <w:u w:val="none"/>
                      <w:bdr w:val="single" w:color="FDBE3D" w:sz="4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Fonts w:hint="default" w:ascii="socialshare" w:hAnsi="socialshare" w:eastAsia="socialshare" w:cs="socialshare"/>
                      <w:i w:val="0"/>
                      <w:iCs w:val="0"/>
                      <w:color w:val="FDBE3D"/>
                      <w:kern w:val="0"/>
                      <w:sz w:val="24"/>
                      <w:szCs w:val="24"/>
                      <w:u w:val="none"/>
                      <w:bdr w:val="single" w:color="FDBE3D" w:sz="4" w:space="0"/>
                      <w:lang w:val="en-US" w:eastAsia="zh-CN" w:bidi="ar"/>
                    </w:rPr>
                    <w:fldChar w:fldCharType="end"/>
                  </w:r>
                </w:p>
              </w:tc>
            </w:tr>
          </w:tbl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rPr>
          <w:tblCellSpacing w:w="15" w:type="dxa"/>
        </w:trPr>
        <w:tc>
          <w:tcPr>
            <w:tcW w:w="0" w:type="auto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　　根据四川省农业农村厅《关于在农技推广服务特聘计划中设立特聘动物防疫专员的通知》（川农函〔2020〕649号）精神及贯彻落实中央1号文件“在生猪大县实施乡镇动物防疫特聘计划”的要求，需招聘13名镇级动物防疫专员，前期已招聘11名，现补充招聘2名镇级动物防疫专员，经初审及党委会议研究决定，现予以公示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  <w:tbl>
            <w:tblPr>
              <w:tblW w:w="8667" w:type="dxa"/>
              <w:jc w:val="center"/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050"/>
              <w:gridCol w:w="667"/>
              <w:gridCol w:w="2000"/>
              <w:gridCol w:w="3117"/>
              <w:gridCol w:w="1833"/>
            </w:tblGrid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914" w:hRule="atLeast"/>
                <w:jc w:val="center"/>
              </w:trPr>
              <w:tc>
                <w:tcPr>
                  <w:tcW w:w="105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336" w:lineRule="atLeast"/>
                    <w:ind w:left="0" w:right="0"/>
                    <w:rPr>
                      <w:rFonts w:hint="eastAsia" w:ascii="宋体" w:hAnsi="宋体" w:eastAsia="宋体" w:cs="宋体"/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唐晓玲</w:t>
                  </w:r>
                </w:p>
              </w:tc>
              <w:tc>
                <w:tcPr>
                  <w:tcW w:w="667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/>
                    <w:rPr>
                      <w:rFonts w:hint="eastAsia" w:ascii="宋体" w:hAnsi="宋体" w:eastAsia="宋体" w:cs="宋体"/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2000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/>
                    <w:rPr>
                      <w:rFonts w:hint="eastAsia" w:ascii="宋体" w:hAnsi="宋体" w:eastAsia="宋体" w:cs="宋体"/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1987年6月生</w:t>
                  </w:r>
                </w:p>
              </w:tc>
              <w:tc>
                <w:tcPr>
                  <w:tcW w:w="3117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/>
                    <w:rPr>
                      <w:rFonts w:hint="eastAsia" w:ascii="宋体" w:hAnsi="宋体" w:eastAsia="宋体" w:cs="宋体"/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毕业于内江职业技术学院</w:t>
                  </w:r>
                </w:p>
              </w:tc>
              <w:tc>
                <w:tcPr>
                  <w:tcW w:w="1833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/>
                    <w:rPr>
                      <w:rFonts w:hint="eastAsia" w:ascii="宋体" w:hAnsi="宋体" w:eastAsia="宋体" w:cs="宋体"/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畜牧兽医专业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804" w:hRule="atLeast"/>
                <w:jc w:val="center"/>
              </w:trPr>
              <w:tc>
                <w:tcPr>
                  <w:tcW w:w="105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/>
                    <w:rPr>
                      <w:rFonts w:hint="eastAsia" w:ascii="宋体" w:hAnsi="宋体" w:eastAsia="宋体" w:cs="宋体"/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唐俪源</w:t>
                  </w:r>
                </w:p>
              </w:tc>
              <w:tc>
                <w:tcPr>
                  <w:tcW w:w="66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/>
                    <w:rPr>
                      <w:rFonts w:hint="eastAsia" w:ascii="宋体" w:hAnsi="宋体" w:eastAsia="宋体" w:cs="宋体"/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/>
                    <w:rPr>
                      <w:rFonts w:hint="eastAsia" w:ascii="宋体" w:hAnsi="宋体" w:eastAsia="宋体" w:cs="宋体"/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1993年8月生</w:t>
                  </w:r>
                </w:p>
              </w:tc>
              <w:tc>
                <w:tcPr>
                  <w:tcW w:w="311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/>
                    <w:rPr>
                      <w:rFonts w:hint="eastAsia" w:ascii="宋体" w:hAnsi="宋体" w:eastAsia="宋体" w:cs="宋体"/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毕业于四川城市职业学院</w:t>
                  </w:r>
                </w:p>
              </w:tc>
              <w:tc>
                <w:tcPr>
                  <w:tcW w:w="183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/>
                    <w:rPr>
                      <w:rFonts w:hint="eastAsia" w:ascii="宋体" w:hAnsi="宋体" w:eastAsia="宋体" w:cs="宋体"/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会计电算化专业</w:t>
                  </w:r>
                </w:p>
              </w:tc>
            </w:tr>
          </w:tbl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理德小标宋简">
    <w:altName w:val="宋体"/>
    <w:panose1 w:val="02010609000101010101"/>
    <w:charset w:val="86"/>
    <w:family w:val="modern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ocialshar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3D2884"/>
    <w:rsid w:val="6907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2021-03-23T08:50:00Z</dcterms:created>
  <dc:creator>Administrator</dc:creator>
  <cp:lastModifiedBy>卜荣荣</cp:lastModifiedBy>
  <dcterms:modified xsi:type="dcterms:W3CDTF">2021-03-24T06:08:49Z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BFC0EEF6DE954066B2446AC736D63897</vt:lpwstr>
  </property>
</Properties>
</file>