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55" w:lineRule="atLeast"/>
        <w:ind w:left="0" w:right="0" w:firstLine="54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u w:val="none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</w:rPr>
        <w:t>合格标准</w:t>
      </w:r>
      <w:bookmarkEnd w:id="0"/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</w:rPr>
        <w:t>如下：</w:t>
      </w:r>
    </w:p>
    <w:tbl>
      <w:tblPr>
        <w:tblW w:w="0" w:type="auto"/>
        <w:tblInd w:w="0" w:type="dxa"/>
        <w:tblBorders>
          <w:top w:val="single" w:color="333333" w:sz="6" w:space="0"/>
          <w:left w:val="single" w:color="333333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2670"/>
        <w:gridCol w:w="2625"/>
      </w:tblGrid>
      <w:tr>
        <w:tblPrEx>
          <w:tblBorders>
            <w:top w:val="single" w:color="333333" w:sz="6" w:space="0"/>
            <w:left w:val="single" w:color="333333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1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项目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30岁（含）以下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31岁（含）以上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10米×4往返跑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≤13″1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≤13″4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1000米跑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≤4′25″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≤4′35″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纵跳摸高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sz w:val="27"/>
                <w:szCs w:val="27"/>
                <w:u w:val="none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7"/>
                <w:szCs w:val="27"/>
                <w:u w:val="none"/>
                <w:bdr w:val="none" w:color="auto" w:sz="0" w:space="0"/>
              </w:rPr>
              <w:t>≥265厘米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D42CB"/>
    <w:rsid w:val="42AD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2021-03-24T10:47:00Z</dcterms:created>
  <dc:creator>Administrator</dc:creator>
  <cp:lastModifiedBy>Administrator</cp:lastModifiedBy>
  <dcterms:modified xsi:type="dcterms:W3CDTF">2021-03-24T11:24:46Z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