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1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6"/>
        <w:gridCol w:w="1146"/>
        <w:gridCol w:w="791"/>
        <w:gridCol w:w="1104"/>
        <w:gridCol w:w="1092"/>
        <w:gridCol w:w="1650"/>
        <w:gridCol w:w="1080"/>
        <w:gridCol w:w="2820"/>
      </w:tblGrid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准考证号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姓名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总分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偏差度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专业代码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专业名称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学位类型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b/>
                <w:bCs/>
                <w:color w:val="000000"/>
              </w:rPr>
              <w:t>复试院所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103601340100744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刘肖肖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316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20.15%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085800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能源动力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005电气与信息工程学院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103601230600115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宋飞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304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15.59%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085800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能源动力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005电气与信息工程学院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103601346002721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王强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300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14.07%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085500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机械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014艺术与设计学院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103601340601957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李子龙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286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8.75%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085400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电子信息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006计算机科学与技术学院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103601340501335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吴坚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188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8.05%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125603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工业工程与管理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009管理科学与工程学院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103601340501647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徐剑雄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184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2.79%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125300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会计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010商学院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103601340501560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鲁加豪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178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-0.56%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125300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会计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010商学院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103601341302332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吴明贤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178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-0.56%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125300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会计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010商学院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103601340300953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陈文勇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255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-3.04%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材料与化工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003化学与化工学院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103601341102207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陈露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305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-4.98%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030500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马克思主义理论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学术学位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015马克思主义学院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103601321100230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陈伽韬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245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-6.84%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085900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土木水利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007建筑工程学院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103601340501677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谢扬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240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-8.75%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085700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资源与环境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008能源与环境学院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103601346002748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郭洪哲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237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-9.89%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085800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能源动力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005电气与信息工程学院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103601340501343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方佑东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227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-13.69%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085700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资源与环境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008能源与环境学院</w:t>
            </w:r>
          </w:p>
        </w:tc>
      </w:tr>
      <w:tr w:rsidR="009147F1" w:rsidRPr="009147F1" w:rsidTr="009147F1">
        <w:trPr>
          <w:trHeight w:val="285"/>
          <w:jc w:val="center"/>
        </w:trPr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103601342502533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严海堂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225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-14.45%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085800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能源动力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47F1" w:rsidRPr="009147F1" w:rsidRDefault="009147F1" w:rsidP="009147F1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147F1">
              <w:rPr>
                <w:rFonts w:ascii="宋体" w:eastAsia="宋体" w:hAnsi="宋体" w:cs="Calibri" w:hint="eastAsia"/>
                <w:color w:val="000000"/>
              </w:rPr>
              <w:t>005电气与信息工程学院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47F1"/>
    <w:rsid w:val="00323B43"/>
    <w:rsid w:val="003D37D8"/>
    <w:rsid w:val="004358AB"/>
    <w:rsid w:val="004C0F0D"/>
    <w:rsid w:val="0064020C"/>
    <w:rsid w:val="008811B0"/>
    <w:rsid w:val="008B7726"/>
    <w:rsid w:val="009147F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2021-03-22T10:45:00Z</dcterms:created>
  <dcterms:modified xsi:type="dcterms:W3CDTF">2021-03-22T10:46:00Z</dcterms:modified>
</cp:coreProperties>
</file>