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after="125" w:afterAutospacing="0"/>
        <w:ind w:left="0" w:firstLine="0"/>
        <w:jc w:val="center"/>
        <w:rPr>
          <w:rFonts w:ascii="微软雅黑" w:hAnsi="微软雅黑" w:eastAsia="微软雅黑" w:cs="微软雅黑"/>
          <w:i w:val="0"/>
          <w:caps w:val="0"/>
          <w:color w:val="0169B0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169B0"/>
          <w:spacing w:val="0"/>
          <w:kern w:val="0"/>
          <w:sz w:val="30"/>
          <w:szCs w:val="30"/>
          <w:lang w:val="en-US" w:eastAsia="zh-CN" w:bidi="ar"/>
        </w:rPr>
        <w:t>资兴市网格管理中心公开招聘编外人员电脑操作成绩公布</w:t>
      </w:r>
    </w:p>
    <w:tbl>
      <w:tblPr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902"/>
        <w:gridCol w:w="2079"/>
        <w:gridCol w:w="2291"/>
        <w:gridCol w:w="2642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50" w:hRule="atLeast"/>
        </w:trPr>
        <w:tc>
          <w:tcPr>
            <w:tcW w:w="90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07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考号</w:t>
            </w:r>
          </w:p>
        </w:tc>
        <w:tc>
          <w:tcPr>
            <w:tcW w:w="2291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电脑操作成绩</w:t>
            </w:r>
          </w:p>
        </w:tc>
        <w:tc>
          <w:tcPr>
            <w:tcW w:w="26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电脑操作成绩排名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00" w:hRule="atLeast"/>
        </w:trPr>
        <w:tc>
          <w:tcPr>
            <w:tcW w:w="90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207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229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2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76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76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97.5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76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97.5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76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94.5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76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93.5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76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88.5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76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86.5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76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76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76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83.5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76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73.5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76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76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70.5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13</w:t>
            </w:r>
          </w:p>
        </w:tc>
      </w:tr>
      <w:bookmarkEnd w:id="0"/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76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76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76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76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76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2021年3月18日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D41EA2"/>
    <w:rsid w:val="78D41E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2021-03-18T06:57:00Z</dcterms:created>
  <dc:creator>WPS_1609033458</dc:creator>
  <cp:lastModifiedBy>WPS_1609033458</cp:lastModifiedBy>
  <dcterms:modified xsi:type="dcterms:W3CDTF">2021-03-18T06:59:26Z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