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463"/>
        <w:jc w:val="left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体能测试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6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根据《公安机关录用人民警察体能测评项目和标准（暂行）》，具体参照《公安机关录用人民警察体能测评实施细则》执行。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1.测评项目和标准：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  <w:bdr w:val="single" w:color="auto" w:sz="4" w:space="0"/>
          <w:shd w:val="clear" w:fill="EEEDEB"/>
        </w:rPr>
        <w:drawing>
          <wp:inline distT="0" distB="0" distL="114300" distR="114300">
            <wp:extent cx="4324350" cy="1266825"/>
            <wp:effectExtent l="0" t="0" r="9525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113" w:right="0" w:firstLine="351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2.测试方法：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（1）10米×4往返跑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测试方法为：受测者用站立式起跑，听到发令后从S1线外起跑，当跑到S2线前面，用一只手拿起一木块随即往回跑，跑到S1线前时交换木块，再跑回S2交换另一木块，最后持木块冲出S1线，记录跑完全程的时间。记录以秒为单位，取一位小数，第二位小数非“0”时则进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注意事项：当受测者取放木块时，脚不要越过S1和S2线。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4133850" cy="1714500"/>
            <wp:effectExtent l="0" t="0" r="9525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（2）纵跳摸高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测试方法为：准备测试阶段，受测者双脚自然分开，呈站立姿势。接到指令后，受测者屈腿半蹲，双臂尽力后摆，然后向前上方快速摆臂，双腿同时发力，尽力垂直向上起跳，同时单手举起触摸固定的高度线或高度标识，触摸到高度线或者高度标识的视为合格。测试不超过三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13" w:lineRule="atLeast"/>
        <w:ind w:left="0" w:right="0" w:firstLine="463"/>
        <w:jc w:val="left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7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13"/>
          <w:sz w:val="21"/>
          <w:szCs w:val="21"/>
          <w:bdr w:val="none" w:color="auto" w:sz="0" w:space="0"/>
          <w:shd w:val="clear" w:fill="FFFFFF"/>
        </w:rPr>
        <w:t>体能测试合格后，按招考计划1:2的比例进入面试。体能测试不合格的，按照笔试成绩从高分到低分的排序，依次递补，确定面试人选。最后一名面试人选的笔试成绩如出现并列者，均参加面试。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406FC"/>
    <w:rsid w:val="7E0406F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2021-03-18T07:20:00Z</dcterms:created>
  <dc:creator>WPS_1609033458</dc:creator>
  <cp:lastModifiedBy>WPS_1609033458</cp:lastModifiedBy>
  <dcterms:modified xsi:type="dcterms:W3CDTF">2021-03-18T07:20:46Z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