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：</w:t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2020年岳阳县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事业单位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“四海揽才”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eastAsia="zh-CN"/>
        </w:rPr>
        <w:t>部分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岗位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eastAsia="zh-CN"/>
        </w:rPr>
        <w:t>开考比例、引进计划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调整公示表</w:t>
      </w:r>
    </w:p>
    <w:tbl>
      <w:tblPr>
        <w:tblStyle w:val="2"/>
        <w:tblW w:w="13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1464"/>
        <w:gridCol w:w="1280"/>
        <w:gridCol w:w="825"/>
        <w:gridCol w:w="900"/>
        <w:gridCol w:w="2508"/>
        <w:gridCol w:w="1435"/>
        <w:gridCol w:w="1297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21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岗位代码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引进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计划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调整处理情况</w:t>
            </w:r>
          </w:p>
        </w:tc>
        <w:tc>
          <w:tcPr>
            <w:tcW w:w="14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调整后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引进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计划数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调整后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开考比例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  <w:jc w:val="center"/>
        </w:trPr>
        <w:tc>
          <w:tcPr>
            <w:tcW w:w="2155" w:type="dxa"/>
            <w:vMerge w:val="restart"/>
            <w:shd w:val="clear" w:color="auto" w:fill="auto"/>
            <w:vAlign w:val="center"/>
          </w:tcPr>
          <w:p>
            <w:pPr>
              <w:widowControl/>
              <w:tabs>
                <w:tab w:val="left" w:pos="438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岳阳县教体局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县一中集英学校音乐教师岗位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202007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开考比例由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1:3降至1:2</w:t>
            </w:r>
          </w:p>
        </w:tc>
        <w:tc>
          <w:tcPr>
            <w:tcW w:w="14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1:2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2155" w:type="dxa"/>
            <w:vMerge w:val="continue"/>
            <w:shd w:val="clear" w:color="auto" w:fill="auto"/>
            <w:vAlign w:val="center"/>
          </w:tcPr>
          <w:p>
            <w:pPr>
              <w:widowControl/>
              <w:tabs>
                <w:tab w:val="left" w:pos="438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县一中集英学校信息技术教师岗位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202008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引进计划调整至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英语教师岗位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</w:p>
        </w:tc>
        <w:tc>
          <w:tcPr>
            <w:tcW w:w="14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  <w:jc w:val="center"/>
        </w:trPr>
        <w:tc>
          <w:tcPr>
            <w:tcW w:w="2155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县一中集英学校英语教师岗位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202009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增加引进计划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1名</w:t>
            </w:r>
          </w:p>
        </w:tc>
        <w:tc>
          <w:tcPr>
            <w:tcW w:w="14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1:3.5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21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岳阳县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自然资源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局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县规划事务服务中心技术员（法学类）岗位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202022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核减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引进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计划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</w:p>
        </w:tc>
        <w:tc>
          <w:tcPr>
            <w:tcW w:w="14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1:3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5512D"/>
    <w:rsid w:val="440A4CC0"/>
    <w:rsid w:val="4C25578D"/>
    <w:rsid w:val="571B6A45"/>
    <w:rsid w:val="5D842ACB"/>
    <w:rsid w:val="7E97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2021-03-15T13:14:12Z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