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363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83"/>
        <w:gridCol w:w="673"/>
        <w:gridCol w:w="674"/>
        <w:gridCol w:w="674"/>
        <w:gridCol w:w="674"/>
        <w:gridCol w:w="674"/>
        <w:gridCol w:w="42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  <w:tblCellSpacing w:w="0" w:type="dxa"/>
        </w:trPr>
        <w:tc>
          <w:tcPr>
            <w:tcW w:w="1252" w:type="dxa"/>
            <w:gridSpan w:val="7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3" w:lineRule="atLeast"/>
              <w:ind w:left="0" w:right="0" w:firstLine="420"/>
              <w:jc w:val="center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方正小标宋_GBK" w:hAnsi="方正小标宋_GBK" w:eastAsia="方正小标宋_GBK" w:cs="方正小标宋_GBK"/>
                <w:color w:val="333333"/>
                <w:sz w:val="26"/>
                <w:szCs w:val="26"/>
                <w:bdr w:val="none" w:color="auto" w:sz="0" w:space="0"/>
              </w:rPr>
              <w:t>芜湖市鸠江中小企业融资担保有限公司招聘岗位表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  <w:tblCellSpacing w:w="0" w:type="dxa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3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Style w:val="5"/>
                <w:rFonts w:ascii="黑体" w:hAnsi="宋体" w:eastAsia="黑体" w:cs="黑体"/>
                <w:b/>
                <w:i w:val="0"/>
                <w:color w:val="333333"/>
                <w:sz w:val="23"/>
                <w:szCs w:val="23"/>
                <w:bdr w:val="none" w:color="auto" w:sz="0" w:space="0"/>
              </w:rPr>
              <w:t>序号</w:t>
            </w:r>
          </w:p>
        </w:tc>
        <w:tc>
          <w:tcPr>
            <w:tcW w:w="1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3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Style w:val="5"/>
                <w:rFonts w:hint="eastAsia" w:ascii="黑体" w:hAnsi="宋体" w:eastAsia="黑体" w:cs="黑体"/>
                <w:b/>
                <w:i w:val="0"/>
                <w:color w:val="333333"/>
                <w:sz w:val="23"/>
                <w:szCs w:val="23"/>
                <w:bdr w:val="none" w:color="auto" w:sz="0" w:space="0"/>
              </w:rPr>
              <w:t>岗位</w:t>
            </w:r>
          </w:p>
        </w:tc>
        <w:tc>
          <w:tcPr>
            <w:tcW w:w="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3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Style w:val="5"/>
                <w:rFonts w:hint="eastAsia" w:ascii="黑体" w:hAnsi="宋体" w:eastAsia="黑体" w:cs="黑体"/>
                <w:b/>
                <w:i w:val="0"/>
                <w:color w:val="333333"/>
                <w:sz w:val="23"/>
                <w:szCs w:val="23"/>
                <w:bdr w:val="none" w:color="auto" w:sz="0" w:space="0"/>
              </w:rPr>
              <w:t>人数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3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Style w:val="5"/>
                <w:rFonts w:hint="eastAsia" w:ascii="黑体" w:hAnsi="宋体" w:eastAsia="黑体" w:cs="黑体"/>
                <w:b/>
                <w:i w:val="0"/>
                <w:color w:val="333333"/>
                <w:sz w:val="23"/>
                <w:szCs w:val="23"/>
                <w:bdr w:val="none" w:color="auto" w:sz="0" w:space="0"/>
              </w:rPr>
              <w:t>年龄</w:t>
            </w:r>
          </w:p>
        </w:tc>
        <w:tc>
          <w:tcPr>
            <w:tcW w:w="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3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Style w:val="5"/>
                <w:rFonts w:hint="eastAsia" w:ascii="黑体" w:hAnsi="宋体" w:eastAsia="黑体" w:cs="黑体"/>
                <w:b/>
                <w:i w:val="0"/>
                <w:color w:val="333333"/>
                <w:sz w:val="23"/>
                <w:szCs w:val="23"/>
                <w:bdr w:val="none" w:color="auto" w:sz="0" w:space="0"/>
              </w:rPr>
              <w:t>工作经验</w:t>
            </w:r>
          </w:p>
        </w:tc>
        <w:tc>
          <w:tcPr>
            <w:tcW w:w="1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3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Style w:val="5"/>
                <w:rFonts w:hint="eastAsia" w:ascii="黑体" w:hAnsi="宋体" w:eastAsia="黑体" w:cs="黑体"/>
                <w:b/>
                <w:i w:val="0"/>
                <w:color w:val="333333"/>
                <w:sz w:val="23"/>
                <w:szCs w:val="23"/>
                <w:bdr w:val="none" w:color="auto" w:sz="0" w:space="0"/>
              </w:rPr>
              <w:t>学历</w:t>
            </w:r>
          </w:p>
        </w:tc>
        <w:tc>
          <w:tcPr>
            <w:tcW w:w="4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3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Style w:val="5"/>
                <w:rFonts w:hint="eastAsia" w:ascii="黑体" w:hAnsi="宋体" w:eastAsia="黑体" w:cs="黑体"/>
                <w:b/>
                <w:i w:val="0"/>
                <w:color w:val="333333"/>
                <w:sz w:val="23"/>
                <w:szCs w:val="23"/>
                <w:bdr w:val="none" w:color="auto" w:sz="0" w:space="0"/>
              </w:rPr>
              <w:t>任职要求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5" w:hRule="atLeast"/>
          <w:tblCellSpacing w:w="0" w:type="dxa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仿宋_GB2312" w:hAnsi="微软雅黑" w:eastAsia="仿宋_GB2312" w:cs="仿宋_GB2312"/>
                <w:color w:val="333333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1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sz w:val="20"/>
                <w:szCs w:val="20"/>
                <w:bdr w:val="none" w:color="auto" w:sz="0" w:space="0"/>
              </w:rPr>
              <w:t>财务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sz w:val="20"/>
                <w:szCs w:val="20"/>
                <w:bdr w:val="none" w:color="auto" w:sz="0" w:space="0"/>
              </w:rPr>
              <w:t>会计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sz w:val="20"/>
                <w:szCs w:val="20"/>
                <w:bdr w:val="none" w:color="auto" w:sz="0" w:space="0"/>
              </w:rPr>
              <w:t>35周岁以下（1986年1月1日以后出生）</w:t>
            </w:r>
          </w:p>
        </w:tc>
        <w:tc>
          <w:tcPr>
            <w:tcW w:w="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sz w:val="20"/>
                <w:szCs w:val="20"/>
                <w:bdr w:val="none" w:color="auto" w:sz="0" w:space="0"/>
              </w:rPr>
              <w:t>5年及以上</w:t>
            </w:r>
          </w:p>
        </w:tc>
        <w:tc>
          <w:tcPr>
            <w:tcW w:w="1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sz w:val="20"/>
                <w:szCs w:val="20"/>
                <w:bdr w:val="none" w:color="auto" w:sz="0" w:space="0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sz w:val="20"/>
                <w:szCs w:val="20"/>
                <w:bdr w:val="none" w:color="auto" w:sz="0" w:space="0"/>
              </w:rPr>
              <w:t>及以上</w:t>
            </w:r>
          </w:p>
        </w:tc>
        <w:tc>
          <w:tcPr>
            <w:tcW w:w="4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 w:firstLine="420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sz w:val="20"/>
                <w:szCs w:val="20"/>
                <w:bdr w:val="none" w:color="auto" w:sz="0" w:space="0"/>
              </w:rPr>
              <w:t>1、本科须为经济学、经济统计学、财政学、税收学、金融学、经济与金融、会计学、财务管理、审计学专业；研究生须为理论经济学类、应用经济学类专业；</w:t>
            </w:r>
            <w:r>
              <w:rPr>
                <w:rFonts w:hint="default" w:ascii="仿宋_GB2312" w:hAnsi="微软雅黑" w:eastAsia="仿宋_GB2312" w:cs="仿宋_GB2312"/>
                <w:color w:val="333333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color w:val="333333"/>
                <w:sz w:val="20"/>
                <w:szCs w:val="20"/>
                <w:bdr w:val="none" w:color="auto" w:sz="0" w:space="0"/>
              </w:rPr>
              <w:t>  2、具有5年及以上相关财务工作经验，且取得中级及以上会计职称。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5" w:hRule="atLeast"/>
          <w:tblCellSpacing w:w="0" w:type="dxa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1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sz w:val="20"/>
                <w:szCs w:val="20"/>
                <w:bdr w:val="none" w:color="auto" w:sz="0" w:space="0"/>
              </w:rPr>
              <w:t>法务风控专员</w:t>
            </w:r>
          </w:p>
        </w:tc>
        <w:tc>
          <w:tcPr>
            <w:tcW w:w="10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sz w:val="20"/>
                <w:szCs w:val="20"/>
                <w:bdr w:val="none" w:color="auto" w:sz="0" w:space="0"/>
              </w:rPr>
              <w:t>35周岁以下（1986年1月1日以后出生）</w:t>
            </w:r>
          </w:p>
        </w:tc>
        <w:tc>
          <w:tcPr>
            <w:tcW w:w="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sz w:val="20"/>
                <w:szCs w:val="20"/>
                <w:bdr w:val="none" w:color="auto" w:sz="0" w:space="0"/>
              </w:rPr>
              <w:t>5年及以上</w:t>
            </w:r>
          </w:p>
        </w:tc>
        <w:tc>
          <w:tcPr>
            <w:tcW w:w="1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sz w:val="20"/>
                <w:szCs w:val="20"/>
                <w:bdr w:val="none" w:color="auto" w:sz="0" w:space="0"/>
              </w:rPr>
              <w:t>全日制本科及以上</w:t>
            </w:r>
          </w:p>
        </w:tc>
        <w:tc>
          <w:tcPr>
            <w:tcW w:w="4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 w:firstLine="420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sz w:val="20"/>
                <w:szCs w:val="20"/>
                <w:bdr w:val="none" w:color="auto" w:sz="0" w:space="0"/>
              </w:rPr>
              <w:t>1、法学专业；                                                            2、具有5年及以上法律事务相关工作经验；</w:t>
            </w:r>
            <w:r>
              <w:rPr>
                <w:rFonts w:hint="default" w:ascii="仿宋_GB2312" w:hAnsi="微软雅黑" w:eastAsia="仿宋_GB2312" w:cs="仿宋_GB2312"/>
                <w:color w:val="333333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color w:val="333333"/>
                <w:sz w:val="20"/>
                <w:szCs w:val="20"/>
                <w:bdr w:val="none" w:color="auto" w:sz="0" w:space="0"/>
              </w:rPr>
              <w:t>  3、同等条件下，熟悉担保公司业务者、有律所、银行、小贷公司、司法部门等相关单位工作经历者、通过司法考试并取得律师资格者优先。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1" w:hRule="atLeast"/>
          <w:tblCellSpacing w:w="0" w:type="dxa"/>
        </w:trPr>
        <w:tc>
          <w:tcPr>
            <w:tcW w:w="1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sz w:val="20"/>
                <w:szCs w:val="20"/>
                <w:bdr w:val="none" w:color="auto" w:sz="0" w:space="0"/>
              </w:rPr>
              <w:t>3</w:t>
            </w:r>
          </w:p>
        </w:tc>
        <w:tc>
          <w:tcPr>
            <w:tcW w:w="1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sz w:val="20"/>
                <w:szCs w:val="20"/>
                <w:bdr w:val="none" w:color="auto" w:sz="0" w:space="0"/>
              </w:rPr>
              <w:t>业务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sz w:val="20"/>
                <w:szCs w:val="20"/>
                <w:bdr w:val="none" w:color="auto" w:sz="0" w:space="0"/>
              </w:rPr>
              <w:t>经理</w:t>
            </w:r>
          </w:p>
        </w:tc>
        <w:tc>
          <w:tcPr>
            <w:tcW w:w="1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sz w:val="20"/>
                <w:szCs w:val="20"/>
                <w:bdr w:val="none" w:color="auto" w:sz="0" w:space="0"/>
              </w:rPr>
              <w:t>3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sz w:val="20"/>
                <w:szCs w:val="20"/>
                <w:bdr w:val="none" w:color="auto" w:sz="0" w:space="0"/>
              </w:rPr>
              <w:t>35周岁以下（1986年1月1日以后出生）</w:t>
            </w:r>
          </w:p>
        </w:tc>
        <w:tc>
          <w:tcPr>
            <w:tcW w:w="1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sz w:val="20"/>
                <w:szCs w:val="20"/>
                <w:bdr w:val="none" w:color="auto" w:sz="0" w:space="0"/>
              </w:rPr>
              <w:t>5年及以上</w:t>
            </w:r>
          </w:p>
        </w:tc>
        <w:tc>
          <w:tcPr>
            <w:tcW w:w="1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sz w:val="20"/>
                <w:szCs w:val="20"/>
                <w:bdr w:val="none" w:color="auto" w:sz="0" w:space="0"/>
              </w:rPr>
              <w:t>全日制本科及以上</w:t>
            </w:r>
          </w:p>
        </w:tc>
        <w:tc>
          <w:tcPr>
            <w:tcW w:w="4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1" w:lineRule="atLeast"/>
              <w:ind w:left="0" w:right="0" w:firstLine="420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sz w:val="20"/>
                <w:szCs w:val="20"/>
                <w:bdr w:val="none" w:color="auto" w:sz="0" w:space="0"/>
              </w:rPr>
              <w:t>1、本科须为经济学、经济统计学、财政学、税收学、金融学、经济与金融、会计学、财务管理、审计学专业；研究生须为理论经济学类、应用经济学类专业；</w:t>
            </w:r>
            <w:r>
              <w:rPr>
                <w:rFonts w:hint="default" w:ascii="仿宋_GB2312" w:hAnsi="微软雅黑" w:eastAsia="仿宋_GB2312" w:cs="仿宋_GB2312"/>
                <w:color w:val="333333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color w:val="333333"/>
                <w:sz w:val="20"/>
                <w:szCs w:val="20"/>
                <w:bdr w:val="none" w:color="auto" w:sz="0" w:space="0"/>
              </w:rPr>
              <w:t xml:space="preserve">  2、有银行、小贷、担保、信贷等机构工作经验5年及以上；   </w:t>
            </w:r>
            <w:r>
              <w:rPr>
                <w:rFonts w:hint="default" w:ascii="仿宋_GB2312" w:hAnsi="微软雅黑" w:eastAsia="仿宋_GB2312" w:cs="仿宋_GB2312"/>
                <w:color w:val="333333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color w:val="333333"/>
                <w:sz w:val="20"/>
                <w:szCs w:val="20"/>
                <w:bdr w:val="none" w:color="auto" w:sz="0" w:space="0"/>
              </w:rPr>
              <w:t>  3、此岗位须经常实地尽调、出差，适宜男性报考。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0" w:beforeAutospacing="0" w:after="252" w:afterAutospacing="0" w:line="463" w:lineRule="atLeast"/>
        <w:ind w:left="0" w:right="0" w:firstLine="420"/>
        <w:rPr>
          <w:rFonts w:hint="eastAsia" w:ascii="微软雅黑" w:hAnsi="微软雅黑" w:eastAsia="微软雅黑" w:cs="微软雅黑"/>
          <w:sz w:val="17"/>
          <w:szCs w:val="17"/>
        </w:rPr>
      </w:pPr>
      <w:r>
        <w:rPr>
          <w:rFonts w:hint="default" w:ascii="仿宋_GB2312" w:hAnsi="微软雅黑" w:eastAsia="仿宋_GB2312" w:cs="仿宋_GB2312"/>
          <w:color w:val="333333"/>
          <w:sz w:val="26"/>
          <w:szCs w:val="26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252" w:afterAutospacing="0" w:line="463" w:lineRule="atLeast"/>
        <w:ind w:left="0" w:right="0" w:firstLine="420"/>
        <w:rPr>
          <w:rFonts w:hint="eastAsia" w:ascii="微软雅黑" w:hAnsi="微软雅黑" w:eastAsia="微软雅黑" w:cs="微软雅黑"/>
          <w:sz w:val="17"/>
          <w:szCs w:val="17"/>
        </w:rPr>
      </w:pPr>
      <w:r>
        <w:rPr>
          <w:rFonts w:hint="eastAsia" w:ascii="黑体" w:hAnsi="宋体" w:eastAsia="黑体" w:cs="黑体"/>
          <w:color w:val="333333"/>
          <w:sz w:val="26"/>
          <w:szCs w:val="26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onospace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19368A"/>
    <w:rsid w:val="4519368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21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333333"/>
      <w:u w:val="none"/>
    </w:rPr>
  </w:style>
  <w:style w:type="character" w:styleId="7">
    <w:name w:val="Emphasis"/>
    <w:basedOn w:val="4"/>
    <w:qFormat/>
    <w:uiPriority w:val="0"/>
    <w:rPr>
      <w:i/>
    </w:rPr>
  </w:style>
  <w:style w:type="character" w:styleId="8">
    <w:name w:val="HTML Definition"/>
    <w:basedOn w:val="4"/>
    <w:uiPriority w:val="0"/>
  </w:style>
  <w:style w:type="character" w:styleId="9">
    <w:name w:val="HTML Typewriter"/>
    <w:basedOn w:val="4"/>
    <w:uiPriority w:val="0"/>
    <w:rPr>
      <w:rFonts w:ascii="monospace" w:hAnsi="monospace" w:eastAsia="monospace" w:cs="monospace"/>
      <w:sz w:val="20"/>
    </w:rPr>
  </w:style>
  <w:style w:type="character" w:styleId="10">
    <w:name w:val="HTML Acronym"/>
    <w:basedOn w:val="4"/>
    <w:uiPriority w:val="0"/>
    <w:rPr>
      <w:bdr w:val="none" w:color="auto" w:sz="0" w:space="0"/>
    </w:rPr>
  </w:style>
  <w:style w:type="character" w:styleId="11">
    <w:name w:val="HTML Variable"/>
    <w:basedOn w:val="4"/>
    <w:uiPriority w:val="0"/>
  </w:style>
  <w:style w:type="character" w:styleId="12">
    <w:name w:val="Hyperlink"/>
    <w:basedOn w:val="4"/>
    <w:uiPriority w:val="0"/>
    <w:rPr>
      <w:color w:val="333333"/>
      <w:u w:val="none"/>
    </w:rPr>
  </w:style>
  <w:style w:type="character" w:styleId="13">
    <w:name w:val="HTML Code"/>
    <w:basedOn w:val="4"/>
    <w:uiPriority w:val="0"/>
    <w:rPr>
      <w:rFonts w:hint="default" w:ascii="monospace" w:hAnsi="monospace" w:eastAsia="monospace" w:cs="monospace"/>
      <w:sz w:val="20"/>
      <w:bdr w:val="none" w:color="auto" w:sz="0" w:space="0"/>
    </w:rPr>
  </w:style>
  <w:style w:type="character" w:styleId="14">
    <w:name w:val="HTML Cite"/>
    <w:basedOn w:val="4"/>
    <w:uiPriority w:val="0"/>
  </w:style>
  <w:style w:type="character" w:styleId="15">
    <w:name w:val="HTML Keyboard"/>
    <w:basedOn w:val="4"/>
    <w:uiPriority w:val="0"/>
    <w:rPr>
      <w:rFonts w:hint="default" w:ascii="monospace" w:hAnsi="monospace" w:eastAsia="monospace" w:cs="monospace"/>
      <w:sz w:val="20"/>
    </w:rPr>
  </w:style>
  <w:style w:type="character" w:styleId="16">
    <w:name w:val="HTML Sample"/>
    <w:basedOn w:val="4"/>
    <w:uiPriority w:val="0"/>
    <w:rPr>
      <w:rFonts w:hint="default" w:ascii="monospace" w:hAnsi="monospace" w:eastAsia="monospace" w:cs="monospace"/>
    </w:rPr>
  </w:style>
  <w:style w:type="character" w:customStyle="1" w:styleId="17">
    <w:name w:val="hover37"/>
    <w:basedOn w:val="4"/>
    <w:uiPriority w:val="0"/>
    <w:rPr>
      <w:shd w:val="clear" w:fill="F8F8F8"/>
    </w:rPr>
  </w:style>
  <w:style w:type="character" w:customStyle="1" w:styleId="18">
    <w:name w:val="h"/>
    <w:basedOn w:val="4"/>
    <w:uiPriority w:val="0"/>
    <w:rPr>
      <w:color w:val="FF330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2021-03-15T07:41:00Z</dcterms:created>
  <dc:creator>WPS_1609033458</dc:creator>
  <cp:lastModifiedBy>WPS_1609033458</cp:lastModifiedBy>
  <dcterms:modified xsi:type="dcterms:W3CDTF">2021-03-15T07:41:38Z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