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01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32"/>
          <w:szCs w:val="32"/>
          <w:bdr w:val="none" w:color="auto" w:sz="0" w:space="0"/>
        </w:rPr>
        <w:t>2021年涟水县公安局招聘警务辅助人员岗位表</w:t>
      </w:r>
    </w:p>
    <w:tbl>
      <w:tblPr>
        <w:tblW w:w="108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971"/>
        <w:gridCol w:w="981"/>
        <w:gridCol w:w="666"/>
        <w:gridCol w:w="1523"/>
        <w:gridCol w:w="2404"/>
        <w:gridCol w:w="1863"/>
        <w:gridCol w:w="20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01" w:hRule="atLeast"/>
          <w:jc w:val="center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职位代码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66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5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岗位要求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9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66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其他条件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  <w:jc w:val="center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001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文员岗位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全日制大专及以上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限男性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01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  <w:jc w:val="center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002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文员岗位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全日制大专及以上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限女性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01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  <w:jc w:val="center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003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文员岗位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医药化工类、生物工程类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01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  <w:jc w:val="center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004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勤务岗位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高中及以上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限男性退役士兵,身高1.70米以上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01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  <w:jc w:val="center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005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勤务岗位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高中及以上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限男性,身高1.70米以上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01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01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0"/>
          <w:szCs w:val="20"/>
          <w:bdr w:val="none" w:color="auto" w:sz="0" w:space="0"/>
        </w:rPr>
        <w:t>                        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926F3"/>
    <w:rsid w:val="49A926F3"/>
    <w:rsid w:val="7CB45B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2021-03-13T01:14:00Z</dcterms:created>
  <dc:creator>WPS_1609033458</dc:creator>
  <cp:lastModifiedBy>WPS_1609033458</cp:lastModifiedBy>
  <dcterms:modified xsi:type="dcterms:W3CDTF">2021-03-13T01:14:17Z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