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2"/>
          <w:szCs w:val="22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CC0000"/>
          <w:spacing w:val="0"/>
          <w:sz w:val="37"/>
          <w:szCs w:val="37"/>
          <w:shd w:val="clear" w:fill="FFFFFF"/>
        </w:rPr>
        <w:t>连城县莲达水务投资有限公司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招聘岗位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</w:rPr>
        <w:t>　</w:t>
      </w:r>
    </w:p>
    <w:tbl>
      <w:tblPr>
        <w:tblW w:w="9857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991"/>
        <w:gridCol w:w="1269"/>
        <w:gridCol w:w="956"/>
        <w:gridCol w:w="5911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7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公司</w:t>
            </w:r>
          </w:p>
        </w:tc>
        <w:tc>
          <w:tcPr>
            <w:tcW w:w="12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岗位及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代码</w:t>
            </w:r>
          </w:p>
        </w:tc>
        <w:tc>
          <w:tcPr>
            <w:tcW w:w="9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人数</w:t>
            </w:r>
          </w:p>
        </w:tc>
        <w:tc>
          <w:tcPr>
            <w:tcW w:w="59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招聘要求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3" w:hRule="atLeast"/>
          <w:jc w:val="center"/>
        </w:trPr>
        <w:tc>
          <w:tcPr>
            <w:tcW w:w="7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9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连城县莲达水务投资有限公司</w:t>
            </w:r>
          </w:p>
        </w:tc>
        <w:tc>
          <w:tcPr>
            <w:tcW w:w="126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副总经理01</w:t>
            </w:r>
          </w:p>
        </w:tc>
        <w:tc>
          <w:tcPr>
            <w:tcW w:w="9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1人</w:t>
            </w:r>
          </w:p>
        </w:tc>
        <w:tc>
          <w:tcPr>
            <w:tcW w:w="59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1.具有全日制大专及以上学历，企业管理类、工商管理类、公共管理类、水利水电工程等相关专业;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2.具有水利类行业、国有企业3年及以上中层任职的企业管理经验或行政事业单位3年及以上中层干部任职经验；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3.具有较强的组织、沟通、协调、谈判技巧和抗压能力；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4.45周岁以下（1976年1月1日以后出生）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bdr w:val="none" w:color="auto" w:sz="0" w:space="0"/>
              </w:rPr>
              <w:t>5.能够接受和服从公司派遣至所出资的公司驻点工作。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F7529"/>
    <w:rsid w:val="3A6F75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2021-03-12T09:14:00Z</dcterms:created>
  <dc:creator>WPS_1609033458</dc:creator>
  <cp:lastModifiedBy>WPS_1609033458</cp:lastModifiedBy>
  <dcterms:modified xsi:type="dcterms:W3CDTF">2021-03-12T09:15:09Z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