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3" w:lineRule="atLeast"/>
        <w:ind w:left="0" w:right="0" w:firstLine="0"/>
        <w:jc w:val="left"/>
        <w:rPr>
          <w:rFonts w:ascii="微软雅黑" w:hAnsi="微软雅黑" w:eastAsia="微软雅黑" w:cs="微软雅黑"/>
          <w:i w:val="0"/>
          <w:caps w:val="0"/>
          <w:color w:val="000000"/>
          <w:spacing w:val="0"/>
          <w:sz w:val="24"/>
          <w:szCs w:val="24"/>
        </w:rPr>
      </w:pPr>
      <w:r>
        <w:rPr>
          <w:rStyle w:val="5"/>
          <w:rFonts w:ascii="新宋体" w:hAnsi="新宋体" w:eastAsia="新宋体" w:cs="新宋体"/>
          <w:i w:val="0"/>
          <w:caps w:val="0"/>
          <w:color w:val="000000"/>
          <w:spacing w:val="0"/>
          <w:sz w:val="32"/>
          <w:szCs w:val="32"/>
          <w:bdr w:val="none" w:color="auto" w:sz="0" w:space="0"/>
          <w:shd w:val="clear" w:fill="FFFFFF"/>
        </w:rPr>
        <w:t>招聘岗位及要求</w:t>
      </w:r>
    </w:p>
    <w:tbl>
      <w:tblPr>
        <w:tblW w:w="9432"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0" w:type="dxa"/>
          <w:left w:w="0" w:type="dxa"/>
          <w:bottom w:w="0" w:type="dxa"/>
          <w:right w:w="0" w:type="dxa"/>
        </w:tblCellMar>
      </w:tblPr>
      <w:tblGrid>
        <w:gridCol w:w="794"/>
        <w:gridCol w:w="1441"/>
        <w:gridCol w:w="717"/>
        <w:gridCol w:w="4313"/>
        <w:gridCol w:w="943"/>
        <w:gridCol w:w="1224"/>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750" w:hRule="atLeast"/>
          <w:jc w:val="center"/>
        </w:trPr>
        <w:tc>
          <w:tcPr>
            <w:tcW w:w="794"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kern w:val="0"/>
                <w:sz w:val="22"/>
                <w:szCs w:val="22"/>
                <w:bdr w:val="none" w:color="auto" w:sz="0" w:space="0"/>
                <w:lang w:val="en-US" w:eastAsia="zh-CN" w:bidi="ar"/>
              </w:rPr>
              <w:t>序号</w:t>
            </w:r>
          </w:p>
        </w:tc>
        <w:tc>
          <w:tcPr>
            <w:tcW w:w="144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kern w:val="0"/>
                <w:sz w:val="22"/>
                <w:szCs w:val="22"/>
                <w:bdr w:val="none" w:color="auto" w:sz="0" w:space="0"/>
                <w:lang w:val="en-US" w:eastAsia="zh-CN" w:bidi="ar"/>
              </w:rPr>
              <w:t>招聘岗位</w:t>
            </w:r>
          </w:p>
        </w:tc>
        <w:tc>
          <w:tcPr>
            <w:tcW w:w="71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kern w:val="0"/>
                <w:sz w:val="22"/>
                <w:szCs w:val="22"/>
                <w:bdr w:val="none" w:color="auto" w:sz="0" w:space="0"/>
                <w:lang w:val="en-US" w:eastAsia="zh-CN" w:bidi="ar"/>
              </w:rPr>
              <w:t>招聘人数</w:t>
            </w:r>
          </w:p>
        </w:tc>
        <w:tc>
          <w:tcPr>
            <w:tcW w:w="431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kern w:val="0"/>
                <w:sz w:val="22"/>
                <w:szCs w:val="22"/>
                <w:bdr w:val="none" w:color="auto" w:sz="0" w:space="0"/>
                <w:lang w:val="en-US" w:eastAsia="zh-CN" w:bidi="ar"/>
              </w:rPr>
              <w:t>专业要求</w:t>
            </w:r>
          </w:p>
        </w:tc>
        <w:tc>
          <w:tcPr>
            <w:tcW w:w="94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kern w:val="0"/>
                <w:sz w:val="22"/>
                <w:szCs w:val="22"/>
                <w:bdr w:val="none" w:color="auto" w:sz="0" w:space="0"/>
                <w:lang w:val="en-US" w:eastAsia="zh-CN" w:bidi="ar"/>
              </w:rPr>
              <w:t>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kern w:val="0"/>
                <w:sz w:val="22"/>
                <w:szCs w:val="22"/>
                <w:bdr w:val="none" w:color="auto" w:sz="0" w:space="0"/>
                <w:lang w:val="en-US" w:eastAsia="zh-CN" w:bidi="ar"/>
              </w:rPr>
              <w:t>学位</w:t>
            </w:r>
          </w:p>
        </w:tc>
        <w:tc>
          <w:tcPr>
            <w:tcW w:w="1224"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b/>
                <w:kern w:val="0"/>
                <w:sz w:val="22"/>
                <w:szCs w:val="22"/>
                <w:bdr w:val="none" w:color="auto" w:sz="0" w:space="0"/>
                <w:lang w:val="en-US" w:eastAsia="zh-CN" w:bidi="ar"/>
              </w:rPr>
              <w:t>其他要求</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1215"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语文教师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汉语言文字学、中国古代文学、中国现当代文学、学科教学（语文）、汉语言文学（教育）、汉语（言）、中国语言文学（教育）</w:t>
            </w:r>
          </w:p>
        </w:tc>
        <w:tc>
          <w:tcPr>
            <w:tcW w:w="943"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本科及以上学历、硕士及以上学位</w:t>
            </w:r>
          </w:p>
        </w:tc>
        <w:tc>
          <w:tcPr>
            <w:tcW w:w="1224"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1.本科及以上学历所学专业或硕士及以上学位所学专业与岗位要求的专业相符均可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2.序号3德育教师岗位要求中共党员</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848"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数学教师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基础数学、应用数学、学科教学（数学）、数学与应用数学、数学（教育）、计算数学</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1259"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3</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德育教师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思想政治教育、学科教学（思政）、马克思主义基本原理、马克思主义理论、</w:t>
            </w:r>
            <w:r>
              <w:rPr>
                <w:rFonts w:ascii="Calibri" w:hAnsi="Calibri" w:cs="Calibri" w:eastAsiaTheme="minorEastAsia"/>
                <w:kern w:val="0"/>
                <w:sz w:val="21"/>
                <w:szCs w:val="21"/>
                <w:bdr w:val="none" w:color="auto" w:sz="0" w:space="0"/>
                <w:lang w:val="en-US" w:eastAsia="zh-CN" w:bidi="ar"/>
              </w:rPr>
              <w:t>马克思主义发展史</w:t>
            </w:r>
            <w:r>
              <w:rPr>
                <w:rFonts w:hint="eastAsia" w:ascii="宋体" w:hAnsi="宋体" w:eastAsia="宋体" w:cs="宋体"/>
                <w:kern w:val="0"/>
                <w:sz w:val="21"/>
                <w:szCs w:val="21"/>
                <w:bdr w:val="none" w:color="auto" w:sz="0" w:space="0"/>
                <w:lang w:val="en-US" w:eastAsia="zh-CN" w:bidi="ar"/>
              </w:rPr>
              <w:t>、</w:t>
            </w:r>
            <w:r>
              <w:rPr>
                <w:rFonts w:hint="default" w:ascii="Calibri" w:hAnsi="Calibri" w:cs="Calibri" w:eastAsiaTheme="minorEastAsia"/>
                <w:kern w:val="0"/>
                <w:sz w:val="21"/>
                <w:szCs w:val="21"/>
                <w:bdr w:val="none" w:color="auto" w:sz="0" w:space="0"/>
                <w:lang w:val="en-US" w:eastAsia="zh-CN" w:bidi="ar"/>
              </w:rPr>
              <w:t>马克思主义中国化研究</w:t>
            </w:r>
            <w:r>
              <w:rPr>
                <w:rFonts w:hint="eastAsia" w:ascii="宋体" w:hAnsi="宋体" w:eastAsia="宋体" w:cs="宋体"/>
                <w:kern w:val="0"/>
                <w:sz w:val="21"/>
                <w:szCs w:val="21"/>
                <w:bdr w:val="none" w:color="auto" w:sz="0" w:space="0"/>
                <w:lang w:val="en-US" w:eastAsia="zh-CN" w:bidi="ar"/>
              </w:rPr>
              <w:t>、</w:t>
            </w:r>
            <w:r>
              <w:rPr>
                <w:rFonts w:hint="eastAsia" w:ascii="宋体" w:hAnsi="宋体" w:eastAsia="宋体" w:cs="宋体"/>
                <w:kern w:val="0"/>
                <w:sz w:val="20"/>
                <w:szCs w:val="20"/>
                <w:bdr w:val="none" w:color="auto" w:sz="0" w:space="0"/>
                <w:lang w:val="en-US" w:eastAsia="zh-CN" w:bidi="ar"/>
              </w:rPr>
              <w:t>马克思主义哲学、哲学</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838"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4</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历史教师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中国史、学科教学（历史）、世界史、历史学</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1142"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5</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工艺美术专业教师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美术学、艺术设计（学）、设计艺术（学）、室内设计技术、室内与家具设计、装饰艺术设计、装潢艺术设计、美术装潢设计、建筑装饰工程技术、艺术设计（环境艺术方向）、学科教学（美术）、美术教育</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832"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6</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电子商务专业教师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default" w:ascii="Calibri" w:hAnsi="Calibri" w:cs="Calibri" w:eastAsiaTheme="minorEastAsia"/>
                <w:kern w:val="0"/>
                <w:sz w:val="20"/>
                <w:szCs w:val="20"/>
                <w:bdr w:val="none" w:color="auto" w:sz="0" w:space="0"/>
                <w:lang w:val="en-US" w:eastAsia="zh-CN" w:bidi="ar"/>
              </w:rPr>
              <w:t>电子商务、跨境电子商务、</w:t>
            </w:r>
            <w:r>
              <w:rPr>
                <w:rFonts w:hint="eastAsia" w:ascii="宋体" w:hAnsi="宋体" w:eastAsia="宋体" w:cs="宋体"/>
                <w:kern w:val="0"/>
                <w:sz w:val="20"/>
                <w:szCs w:val="20"/>
                <w:bdr w:val="none" w:color="auto" w:sz="0" w:space="0"/>
                <w:lang w:val="en-US" w:eastAsia="zh-CN" w:bidi="ar"/>
              </w:rPr>
              <w:t>新媒体与信息网络</w:t>
            </w:r>
            <w:r>
              <w:rPr>
                <w:rFonts w:hint="default" w:ascii="Calibri" w:hAnsi="Calibri" w:cs="Calibri" w:eastAsiaTheme="minorEastAsia"/>
                <w:kern w:val="0"/>
                <w:sz w:val="20"/>
                <w:szCs w:val="20"/>
                <w:bdr w:val="none" w:color="auto" w:sz="0" w:space="0"/>
                <w:lang w:val="en-US" w:eastAsia="zh-CN" w:bidi="ar"/>
              </w:rPr>
              <w:t>、网络与新媒体、数字媒体技术</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843"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7</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机电专业教师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电气工程（及其自动化）、自动化、电气工程与智能控制、电力系统及其自动化、电力电子与电力传动</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1409"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8</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汽车专业教师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电气工程（及其自动化）、应用电子技术教育、电子科学与技术、汽车运用与维修、汽车维修工程教育、车辆工程、汽车服务工程、新能源汽车工程、交通运输、交通工程、交通运输工程</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833"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9</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计算机动漫专业教师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数字媒体艺术、动画、戏剧与影视学、艺术设计（学）、设计艺术（学）、动漫设计与制作、三维动画设计</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704"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10</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计算机平面设计专业教师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视觉传达设计、艺术设计（学）、设计艺术（学）、设计学、产品设计、工艺美术</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686"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11</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物联网专业教师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物联网工程、物联网、物联网应用技术、（计算机）软件工程、</w:t>
            </w:r>
            <w:r>
              <w:rPr>
                <w:rFonts w:hint="default" w:ascii="Calibri" w:hAnsi="Calibri" w:cs="Calibri" w:eastAsiaTheme="minorEastAsia"/>
                <w:kern w:val="0"/>
                <w:sz w:val="20"/>
                <w:szCs w:val="20"/>
                <w:bdr w:val="none" w:color="auto" w:sz="0" w:space="0"/>
                <w:lang w:val="en-US" w:eastAsia="zh-CN" w:bidi="ar"/>
              </w:rPr>
              <w:t>软件技术工程</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2117"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12</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机加工实训指导教师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机械工程、机械设计制造及其自动化、机械电子工程、焊接技术与工程</w:t>
            </w:r>
          </w:p>
        </w:tc>
        <w:tc>
          <w:tcPr>
            <w:tcW w:w="943"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本科及以上学历、学士及以上学位</w:t>
            </w:r>
          </w:p>
        </w:tc>
        <w:tc>
          <w:tcPr>
            <w:tcW w:w="1224"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1.本科及以上学历所学专业或学士及以上学位所学专业与岗位要求的专业相符均可；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2.具有相关专业非教师系列中级及以上专业技术任职资格或技师及以上职业资格</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1693"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13</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网络（物联网）专业实训指导教师</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网络工程、网络安全、物联网工程、物联网、物联网应用技术、（计算机）软件工程、</w:t>
            </w:r>
            <w:r>
              <w:rPr>
                <w:rFonts w:hint="default" w:ascii="Calibri" w:hAnsi="Calibri" w:cs="Calibri" w:eastAsiaTheme="minorEastAsia"/>
                <w:kern w:val="0"/>
                <w:sz w:val="20"/>
                <w:szCs w:val="20"/>
                <w:bdr w:val="none" w:color="auto" w:sz="0" w:space="0"/>
                <w:lang w:val="en-US" w:eastAsia="zh-CN" w:bidi="ar"/>
              </w:rPr>
              <w:t>软件技术工程</w:t>
            </w:r>
            <w:r>
              <w:rPr>
                <w:rFonts w:hint="eastAsia" w:ascii="宋体" w:hAnsi="宋体" w:eastAsia="宋体" w:cs="宋体"/>
                <w:kern w:val="0"/>
                <w:sz w:val="20"/>
                <w:szCs w:val="20"/>
                <w:bdr w:val="none" w:color="auto" w:sz="0" w:space="0"/>
                <w:lang w:val="en-US" w:eastAsia="zh-CN" w:bidi="ar"/>
              </w:rPr>
              <w:t>、计算机科学与技术</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1405"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14</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信息系统管理员</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bookmarkStart w:id="0" w:name="_GoBack"/>
            <w:bookmarkEnd w:id="0"/>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（计算机）软件工程、</w:t>
            </w:r>
            <w:r>
              <w:rPr>
                <w:rFonts w:hint="default" w:ascii="Calibri" w:hAnsi="Calibri" w:cs="Calibri" w:eastAsiaTheme="minorEastAsia"/>
                <w:kern w:val="0"/>
                <w:sz w:val="20"/>
                <w:szCs w:val="20"/>
                <w:bdr w:val="none" w:color="auto" w:sz="0" w:space="0"/>
                <w:lang w:val="en-US" w:eastAsia="zh-CN" w:bidi="ar"/>
              </w:rPr>
              <w:t>软件技术工程</w:t>
            </w:r>
            <w:r>
              <w:rPr>
                <w:rFonts w:hint="eastAsia" w:ascii="宋体" w:hAnsi="宋体" w:eastAsia="宋体" w:cs="宋体"/>
                <w:kern w:val="0"/>
                <w:sz w:val="20"/>
                <w:szCs w:val="20"/>
                <w:bdr w:val="none" w:color="auto" w:sz="0" w:space="0"/>
                <w:lang w:val="en-US" w:eastAsia="zh-CN" w:bidi="ar"/>
              </w:rPr>
              <w:t>、</w:t>
            </w:r>
            <w:r>
              <w:rPr>
                <w:rFonts w:hint="default" w:ascii="Calibri" w:hAnsi="Calibri" w:eastAsia="宋体" w:cs="Calibri"/>
                <w:kern w:val="0"/>
                <w:sz w:val="20"/>
                <w:szCs w:val="20"/>
                <w:bdr w:val="none" w:color="auto" w:sz="0" w:space="0"/>
                <w:lang w:val="en-US" w:eastAsia="zh-CN" w:bidi="ar"/>
              </w:rPr>
              <w:t>Web</w:t>
            </w:r>
            <w:r>
              <w:rPr>
                <w:rFonts w:hint="eastAsia" w:ascii="宋体" w:hAnsi="宋体" w:eastAsia="宋体" w:cs="宋体"/>
                <w:kern w:val="0"/>
                <w:sz w:val="20"/>
                <w:szCs w:val="20"/>
                <w:bdr w:val="none" w:color="auto" w:sz="0" w:space="0"/>
                <w:lang w:val="en-US" w:eastAsia="zh-CN" w:bidi="ar"/>
              </w:rPr>
              <w:t>应用程序设计、数据库管理、计算机数据库、网络工程、网站建设与开发、计算机网络及信息管理、信息技术应用与管理、计算机科学与技术</w:t>
            </w:r>
          </w:p>
        </w:tc>
        <w:tc>
          <w:tcPr>
            <w:tcW w:w="943"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本科及以上学历、学士及以上学位</w:t>
            </w:r>
          </w:p>
        </w:tc>
        <w:tc>
          <w:tcPr>
            <w:tcW w:w="1224"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1.本科及以上学历所学专业或学士及以上学位所学专业与岗位要求的专业相符均可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2.序号15校医岗位须持有执业医师资格证</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1275" w:hRule="atLeast"/>
          <w:jc w:val="center"/>
        </w:trPr>
        <w:tc>
          <w:tcPr>
            <w:tcW w:w="794"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15</w:t>
            </w:r>
          </w:p>
        </w:tc>
        <w:tc>
          <w:tcPr>
            <w:tcW w:w="144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校医</w:t>
            </w:r>
          </w:p>
        </w:tc>
        <w:tc>
          <w:tcPr>
            <w:tcW w:w="71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center"/>
              <w:rPr>
                <w:sz w:val="24"/>
                <w:szCs w:val="24"/>
              </w:rPr>
            </w:pPr>
            <w:r>
              <w:rPr>
                <w:rFonts w:hint="eastAsia" w:ascii="宋体" w:hAnsi="宋体" w:eastAsia="宋体" w:cs="宋体"/>
                <w:kern w:val="0"/>
                <w:sz w:val="20"/>
                <w:szCs w:val="20"/>
                <w:bdr w:val="none" w:color="auto" w:sz="0" w:space="0"/>
                <w:lang w:val="en-US" w:eastAsia="zh-CN" w:bidi="ar"/>
              </w:rPr>
              <w:t>1</w:t>
            </w:r>
          </w:p>
        </w:tc>
        <w:tc>
          <w:tcPr>
            <w:tcW w:w="431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23" w:lineRule="atLeast"/>
              <w:ind w:left="0" w:right="0"/>
              <w:jc w:val="left"/>
              <w:rPr>
                <w:sz w:val="24"/>
                <w:szCs w:val="24"/>
              </w:rPr>
            </w:pPr>
            <w:r>
              <w:rPr>
                <w:rFonts w:hint="eastAsia" w:ascii="宋体" w:hAnsi="宋体" w:eastAsia="宋体" w:cs="宋体"/>
                <w:kern w:val="0"/>
                <w:sz w:val="20"/>
                <w:szCs w:val="20"/>
                <w:bdr w:val="none" w:color="auto" w:sz="0" w:space="0"/>
                <w:lang w:val="en-US" w:eastAsia="zh-CN" w:bidi="ar"/>
              </w:rPr>
              <w:t>全科医学、急诊医学、内科学、外科学、临床医学</w:t>
            </w:r>
          </w:p>
        </w:tc>
        <w:tc>
          <w:tcPr>
            <w:tcW w:w="943"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22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43EB1"/>
    <w:rsid w:val="51961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2021-03-12T06:54:15Z</dcterms:created>
  <dc:creator>Administrator</dc:creator>
  <cp:lastModifiedBy>那时花开咖啡馆。</cp:lastModifiedBy>
  <dcterms:modified xsi:type="dcterms:W3CDTF">2021-03-12T06:54:34Z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