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Style w:val="7"/>
        </w:rPr>
      </w:pPr>
      <w:r>
        <w:rPr>
          <w:rStyle w:val="7"/>
        </w:rPr>
        <w:t>2020年龙岩市事业单位专项公开招聘应届高校毕业生拟聘用人选公示(第三批)</w:t>
      </w:r>
    </w:p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2239"/>
        <w:gridCol w:w="1649"/>
        <w:gridCol w:w="659"/>
        <w:gridCol w:w="659"/>
        <w:gridCol w:w="2625"/>
        <w:gridCol w:w="906"/>
        <w:gridCol w:w="646"/>
        <w:gridCol w:w="659"/>
        <w:gridCol w:w="785"/>
        <w:gridCol w:w="659"/>
        <w:gridCol w:w="659"/>
        <w:gridCol w:w="660"/>
        <w:gridCol w:w="60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序号</w:t>
            </w:r>
          </w:p>
        </w:tc>
        <w:tc>
          <w:tcPr>
            <w:tcW w:w="20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报考单位</w:t>
            </w:r>
          </w:p>
        </w:tc>
        <w:tc>
          <w:tcPr>
            <w:tcW w:w="15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报考岗位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职位代码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招聘人数</w:t>
            </w:r>
          </w:p>
        </w:tc>
        <w:tc>
          <w:tcPr>
            <w:tcW w:w="15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准考证号</w:t>
            </w: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笔试成绩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面试成绩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总成绩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最后排名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体检结果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考察结果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b/>
                <w:color w:val="494949"/>
                <w:sz w:val="27"/>
                <w:szCs w:val="2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20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龙岩市国土资源交易评审中心</w:t>
            </w:r>
          </w:p>
        </w:tc>
        <w:tc>
          <w:tcPr>
            <w:tcW w:w="15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专业技术岗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01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5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209990504100310</w:t>
            </w: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赖菁菁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85.1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80.4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165.5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left"/>
              <w:rPr>
                <w:rFonts w:hint="eastAsia" w:ascii="微软雅黑" w:hAnsi="微软雅黑" w:eastAsia="微软雅黑" w:cs="微软雅黑"/>
                <w:color w:val="494949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color w:val="494949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204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龙岩市老年人体育协会</w:t>
            </w:r>
          </w:p>
        </w:tc>
        <w:tc>
          <w:tcPr>
            <w:tcW w:w="150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综合岗位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01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157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209990504700045</w:t>
            </w:r>
          </w:p>
        </w:tc>
        <w:tc>
          <w:tcPr>
            <w:tcW w:w="8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傅银珍</w:t>
            </w:r>
          </w:p>
        </w:tc>
        <w:tc>
          <w:tcPr>
            <w:tcW w:w="58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73.9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79</w:t>
            </w:r>
          </w:p>
        </w:tc>
        <w:tc>
          <w:tcPr>
            <w:tcW w:w="62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152.9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6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合格</w:t>
            </w:r>
          </w:p>
        </w:tc>
        <w:tc>
          <w:tcPr>
            <w:tcW w:w="55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1" w:lineRule="atLeast"/>
            </w:pPr>
            <w:r>
              <w:rPr>
                <w:rFonts w:hint="eastAsia" w:ascii="微软雅黑" w:hAnsi="微软雅黑" w:eastAsia="微软雅黑" w:cs="微软雅黑"/>
                <w:color w:val="494949"/>
                <w:sz w:val="27"/>
                <w:szCs w:val="27"/>
                <w:bdr w:val="none" w:color="auto" w:sz="0" w:space="0"/>
              </w:rPr>
              <w:t>　　</w:t>
            </w:r>
          </w:p>
        </w:tc>
      </w:tr>
    </w:tbl>
    <w:p>
      <w:pPr>
        <w:rPr>
          <w:rStyle w:val="7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9417F"/>
    <w:rsid w:val="4449417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494949"/>
      <w:sz w:val="17"/>
      <w:szCs w:val="17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494949"/>
      <w:sz w:val="20"/>
      <w:szCs w:val="20"/>
      <w:u w:val="none"/>
    </w:rPr>
  </w:style>
  <w:style w:type="character" w:customStyle="1" w:styleId="7">
    <w:name w:val="wzbt1"/>
    <w:basedOn w:val="4"/>
    <w:uiPriority w:val="0"/>
    <w:rPr>
      <w:rFonts w:hint="eastAsia" w:ascii="微软雅黑" w:hAnsi="微软雅黑" w:eastAsia="微软雅黑" w:cs="微软雅黑"/>
      <w:color w:val="000000"/>
      <w:sz w:val="37"/>
      <w:szCs w:val="3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2021-03-11T11:31:00Z</dcterms:created>
  <dc:creator>WPS_1609033458</dc:creator>
  <cp:lastModifiedBy>WPS_1609033458</cp:lastModifiedBy>
  <dcterms:modified xsi:type="dcterms:W3CDTF">2021-03-11T11:32:21Z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