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6D" w:rsidRDefault="007A226D" w:rsidP="007A226D">
      <w:pPr>
        <w:pStyle w:val="a5"/>
        <w:rPr>
          <w:sz w:val="18"/>
          <w:szCs w:val="18"/>
        </w:rPr>
      </w:pPr>
      <w:r>
        <w:rPr>
          <w:sz w:val="18"/>
          <w:szCs w:val="18"/>
        </w:rPr>
        <w:t>姜娟，女，1996年4月生，重庆秀山人，本科学历，学士，2019年6月毕业于西北民族大学民族学专业，考试总成绩75.52分，拟聘用单位为铜仁市宗教法律服务中心;</w:t>
      </w:r>
    </w:p>
    <w:p w:rsidR="007A226D" w:rsidRDefault="007A226D" w:rsidP="007A226D">
      <w:pPr>
        <w:pStyle w:val="a5"/>
        <w:rPr>
          <w:sz w:val="18"/>
          <w:szCs w:val="18"/>
        </w:rPr>
      </w:pPr>
      <w:r>
        <w:rPr>
          <w:sz w:val="18"/>
          <w:szCs w:val="18"/>
        </w:rPr>
        <w:t>刘勇，男，1991年11月生，贵州普定人，本科学历，学士，2016年7月毕业于贵州大学材料物理专业，考试总成绩78.88分，拟聘用单位为铜仁市广播电视播控质量技术监测台。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226D"/>
    <w:rsid w:val="00323B43"/>
    <w:rsid w:val="003D37D8"/>
    <w:rsid w:val="004358AB"/>
    <w:rsid w:val="00497BA6"/>
    <w:rsid w:val="0064020C"/>
    <w:rsid w:val="007A226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A22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2021-03-11T00:58:00Z</dcterms:created>
  <dcterms:modified xsi:type="dcterms:W3CDTF">2021-03-11T00:59:00Z</dcterms:modified>
</cp:coreProperties>
</file>