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3"/>
        <w:gridCol w:w="1578"/>
        <w:gridCol w:w="474"/>
        <w:gridCol w:w="518"/>
        <w:gridCol w:w="343"/>
        <w:gridCol w:w="790"/>
        <w:gridCol w:w="1206"/>
        <w:gridCol w:w="752"/>
        <w:gridCol w:w="591"/>
        <w:gridCol w:w="957"/>
        <w:gridCol w:w="790"/>
        <w:gridCol w:w="700"/>
        <w:gridCol w:w="5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555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绵阳市游仙区2020年下半年事业单位公开考核招聘专业技术人员拟聘名单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面试考核总成绩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绵阳市游仙区农业技术服务中心（绵阳市游仙区农产品质量安全检测中心）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检测员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郭志明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云南大学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工程硕士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环境工程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绵阳市游仙区农业技术服务中心（绵阳市游仙区农产品质量安全检测中心）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检测员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罗翊菀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1989.07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四川农业大学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农学硕士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植物病理学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2015.06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绵阳市游仙区农业技术服务中心（绵阳市游仙区农产品质量安全检测中心）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检测员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蒋雨竹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1987.08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理学硕士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分析化学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2013.06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79.2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绵阳市游仙区融媒体中心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编辑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赵彤俊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1992.08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四川大学锦城学院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文学学士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广播电视编导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2015.06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86.3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绵阳市游仙区疾病预防控制中心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检验与检疫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彭昌伟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1993.07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成都医学院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理学学士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卫生检验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2016.06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绵阳市游仙区疾病预防控制中心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刘靓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1993.11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重庆医科大学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医学学士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2014.07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87.4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绵阳市游仙区疾病预防控制中心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郭波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1994.07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西南医科大学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医学学士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预防医学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2019.06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绵阳市游仙区妇幼保健计划生育服务中心</w:t>
            </w:r>
          </w:p>
        </w:tc>
        <w:tc>
          <w:tcPr>
            <w:tcW w:w="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曾兰惠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1993.08</w:t>
            </w:r>
          </w:p>
        </w:tc>
        <w:tc>
          <w:tcPr>
            <w:tcW w:w="12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山西大同大学</w:t>
            </w:r>
          </w:p>
        </w:tc>
        <w:tc>
          <w:tcPr>
            <w:tcW w:w="7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医学学士</w:t>
            </w:r>
          </w:p>
        </w:tc>
        <w:tc>
          <w:tcPr>
            <w:tcW w:w="9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中医学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2018.07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color w:val="FF0000"/>
          <w:bdr w:val="none" w:color="auto" w:sz="0" w:space="0"/>
          <w:shd w:val="clear" w:fill="FFFFFF"/>
        </w:rPr>
        <w:t>访问量：[130]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E4241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友情链接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BD438"/>
    <w:multiLevelType w:val="multilevel"/>
    <w:tmpl w:val="7CEBD43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10205"/>
    <w:rsid w:val="2C81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2021-03-10T08:42:00Z</dcterms:created>
  <dc:creator>Administrator</dc:creator>
  <cp:lastModifiedBy>Administrator</cp:lastModifiedBy>
  <dcterms:modified xsi:type="dcterms:W3CDTF">2021-03-10T09:08:51Z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